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A1EA8" w14:textId="77777777" w:rsidR="003874A2" w:rsidRDefault="003874A2" w:rsidP="003874A2">
      <w:pPr>
        <w:pStyle w:val="TreA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STRONA TYTUŁ</w:t>
      </w:r>
      <w:r>
        <w:rPr>
          <w:rFonts w:ascii="Tahoma" w:hAnsi="Tahoma" w:cs="Tahoma"/>
          <w:b/>
          <w:bCs/>
          <w:sz w:val="24"/>
          <w:szCs w:val="24"/>
          <w:lang w:val="de-DE"/>
        </w:rPr>
        <w:t xml:space="preserve">OWA </w:t>
      </w:r>
      <w:r>
        <w:rPr>
          <w:rFonts w:ascii="Tahoma" w:hAnsi="Tahoma" w:cs="Tahoma"/>
          <w:b/>
          <w:bCs/>
          <w:sz w:val="24"/>
          <w:szCs w:val="24"/>
        </w:rPr>
        <w:t>PROJEKTU</w:t>
      </w:r>
      <w:r>
        <w:rPr>
          <w:rFonts w:ascii="Tahoma" w:hAnsi="Tahoma" w:cs="Tahoma"/>
          <w:b/>
          <w:bCs/>
          <w:sz w:val="24"/>
          <w:szCs w:val="24"/>
          <w:lang w:val="de-DE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TECHNICZNEGO</w:t>
      </w:r>
    </w:p>
    <w:p w14:paraId="58F6C741" w14:textId="77777777" w:rsidR="003874A2" w:rsidRDefault="003874A2" w:rsidP="003874A2">
      <w:pPr>
        <w:pStyle w:val="TreA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0E46F99C" w14:textId="77777777" w:rsidR="003874A2" w:rsidRDefault="003874A2" w:rsidP="003874A2">
      <w:pPr>
        <w:pStyle w:val="TreA"/>
        <w:jc w:val="center"/>
      </w:pPr>
      <w:r>
        <w:rPr>
          <w:rFonts w:ascii="Tahoma" w:hAnsi="Tahoma" w:cs="Tahoma"/>
          <w:b/>
          <w:bCs/>
          <w:sz w:val="24"/>
          <w:szCs w:val="24"/>
        </w:rPr>
        <w:t>TOM III – INSTALACJE SANITARNE</w:t>
      </w:r>
    </w:p>
    <w:p w14:paraId="53E285DA" w14:textId="77777777" w:rsidR="003874A2" w:rsidRDefault="003874A2" w:rsidP="003874A2">
      <w:pPr>
        <w:pStyle w:val="TreA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435CE2B" w14:textId="77777777" w:rsidR="003874A2" w:rsidRDefault="003874A2" w:rsidP="003874A2">
      <w:pPr>
        <w:pStyle w:val="TreA"/>
        <w:rPr>
          <w:rFonts w:ascii="Tahoma" w:hAnsi="Tahoma" w:cs="Tahoma"/>
          <w:sz w:val="20"/>
          <w:szCs w:val="20"/>
        </w:rPr>
      </w:pPr>
    </w:p>
    <w:tbl>
      <w:tblPr>
        <w:tblW w:w="9598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4"/>
        <w:gridCol w:w="7154"/>
      </w:tblGrid>
      <w:tr w:rsidR="003874A2" w14:paraId="4D8E4629" w14:textId="77777777" w:rsidTr="00C77663">
        <w:trPr>
          <w:trHeight w:val="1109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31686" w14:textId="77777777" w:rsidR="003874A2" w:rsidRDefault="003874A2" w:rsidP="00C77663">
            <w:pPr>
              <w:pStyle w:val="Styltabeli1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INWESTOR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D06C" w14:textId="77777777" w:rsidR="003874A2" w:rsidRDefault="003874A2" w:rsidP="00C77663">
            <w:pPr>
              <w:pStyle w:val="Standard"/>
            </w:pPr>
            <w:r>
              <w:rPr>
                <w:rFonts w:ascii="Tahoma" w:eastAsia="Verdana" w:hAnsi="Tahoma" w:cs="Tahoma"/>
                <w:bCs/>
                <w:color w:val="000000"/>
              </w:rPr>
              <w:t>. . . . . . . . . . . . . . . . . . .</w:t>
            </w:r>
            <w:r>
              <w:rPr>
                <w:rFonts w:ascii="Tahoma" w:eastAsia="Verdana" w:hAnsi="Tahoma" w:cs="Tahoma"/>
                <w:b/>
                <w:color w:val="000000"/>
              </w:rPr>
              <w:t xml:space="preserve"> </w:t>
            </w:r>
            <w:r>
              <w:rPr>
                <w:rFonts w:ascii="Tahoma" w:eastAsia="Verdana" w:hAnsi="Tahoma" w:cs="Tahoma"/>
                <w:b/>
                <w:color w:val="000000"/>
              </w:rPr>
              <w:br/>
            </w:r>
            <w:r>
              <w:rPr>
                <w:rFonts w:ascii="Tahoma" w:eastAsia="Verdana" w:hAnsi="Tahoma" w:cs="Tahoma"/>
                <w:bCs/>
                <w:color w:val="000000"/>
                <w:sz w:val="12"/>
                <w:szCs w:val="12"/>
              </w:rPr>
              <w:t>Imię Nazwisko</w:t>
            </w:r>
          </w:p>
          <w:p w14:paraId="658F8C7C" w14:textId="77777777" w:rsidR="003874A2" w:rsidRDefault="003874A2" w:rsidP="00C77663">
            <w:pPr>
              <w:pStyle w:val="Standard"/>
            </w:pPr>
            <w:r>
              <w:rPr>
                <w:rFonts w:ascii="Tahoma" w:hAnsi="Tahoma" w:cs="Tahoma"/>
                <w:lang w:eastAsia="pl-PL"/>
              </w:rPr>
              <w:t>. . . . . . . . . . . . . . . . . . .</w:t>
            </w:r>
            <w:r>
              <w:rPr>
                <w:rFonts w:ascii="Tahoma" w:hAnsi="Tahoma" w:cs="Tahoma"/>
                <w:lang w:eastAsia="pl-PL"/>
              </w:rPr>
              <w:br/>
            </w:r>
            <w:r>
              <w:rPr>
                <w:rFonts w:ascii="Tahoma" w:hAnsi="Tahoma" w:cs="Tahoma"/>
                <w:sz w:val="12"/>
                <w:szCs w:val="12"/>
                <w:lang w:eastAsia="pl-PL"/>
              </w:rPr>
              <w:t>ulica, numer</w:t>
            </w:r>
          </w:p>
          <w:p w14:paraId="4F0D554D" w14:textId="77777777" w:rsidR="003874A2" w:rsidRDefault="003874A2" w:rsidP="00C77663">
            <w:pPr>
              <w:pStyle w:val="Standard"/>
            </w:pPr>
            <w:r>
              <w:rPr>
                <w:rFonts w:ascii="Tahoma" w:hAnsi="Tahoma" w:cs="Tahoma"/>
                <w:lang w:eastAsia="pl-PL"/>
              </w:rPr>
              <w:t>. . . . . . . . . . . . . . . . . . .</w:t>
            </w:r>
            <w:r>
              <w:rPr>
                <w:rFonts w:ascii="Tahoma" w:hAnsi="Tahoma" w:cs="Tahoma"/>
                <w:lang w:eastAsia="pl-PL"/>
              </w:rPr>
              <w:br/>
            </w:r>
            <w:r>
              <w:rPr>
                <w:rFonts w:ascii="Tahoma" w:hAnsi="Tahoma" w:cs="Tahoma"/>
                <w:sz w:val="12"/>
                <w:szCs w:val="12"/>
                <w:lang w:eastAsia="pl-PL"/>
              </w:rPr>
              <w:t>kod, miejscowość</w:t>
            </w:r>
          </w:p>
        </w:tc>
      </w:tr>
      <w:tr w:rsidR="003874A2" w14:paraId="3284B750" w14:textId="77777777" w:rsidTr="00C77663">
        <w:trPr>
          <w:trHeight w:val="900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6EE8" w14:textId="77777777" w:rsidR="003874A2" w:rsidRDefault="003874A2" w:rsidP="00C77663">
            <w:pPr>
              <w:pStyle w:val="Styltabeli1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NAZWA ZAMIERZENIA BUDOWLANEGO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9637" w14:textId="77777777" w:rsidR="003874A2" w:rsidRDefault="003874A2" w:rsidP="00C77663">
            <w:pPr>
              <w:pStyle w:val="Domylne"/>
              <w:widowControl w:val="0"/>
              <w:spacing w:before="0"/>
              <w:jc w:val="both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bookmarkStart w:id="0" w:name="_Hlk11777244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BUDOWA WOLNOSTOJĄCEGO BUDYNKU MIESZKALNEGO JEDNORODZINNEGO O POWIERZCHNI ZABUDOWY DO 70,00m2, Z ELEMENTAMI STYLU „ŚWIDERMAJER” WRAZ Z INFRASTRUKTURĄ TECHNICZNĄ, INSTALACJĄ GAZOWĄ I ZAGOSPODAROWANIEM TERENU</w:t>
            </w:r>
            <w:bookmarkEnd w:id="0"/>
          </w:p>
        </w:tc>
      </w:tr>
      <w:tr w:rsidR="003874A2" w14:paraId="1EAD6257" w14:textId="77777777" w:rsidTr="00C77663">
        <w:trPr>
          <w:trHeight w:val="971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514E" w14:textId="77777777" w:rsidR="003874A2" w:rsidRDefault="003874A2" w:rsidP="00C77663">
            <w:pPr>
              <w:pStyle w:val="Styltabeli1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ADRES I KATEGORIA OBIEKTU BUDOWLANEGO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0DDA0" w14:textId="77777777" w:rsidR="003874A2" w:rsidRPr="00951C4C" w:rsidRDefault="003874A2" w:rsidP="00C77663">
            <w:pPr>
              <w:pStyle w:val="Styltabeli2"/>
              <w:widowControl w:val="0"/>
              <w:spacing w:line="276" w:lineRule="auto"/>
              <w:rPr>
                <w:rFonts w:ascii="Tahoma" w:hAnsi="Tahoma" w:cs="Tahoma"/>
                <w:sz w:val="20"/>
                <w:szCs w:val="12"/>
              </w:rPr>
            </w:pPr>
            <w:r w:rsidRPr="00951C4C">
              <w:rPr>
                <w:rFonts w:ascii="Tahoma" w:hAnsi="Tahoma" w:cs="Tahoma"/>
                <w:sz w:val="20"/>
                <w:szCs w:val="12"/>
              </w:rPr>
              <w:t xml:space="preserve">Dz. ew. nr  . . . / . .  </w:t>
            </w:r>
          </w:p>
          <w:p w14:paraId="5AB3171E" w14:textId="77777777" w:rsidR="003874A2" w:rsidRPr="00951C4C" w:rsidRDefault="003874A2" w:rsidP="00C77663">
            <w:pPr>
              <w:pStyle w:val="Styltabeli2"/>
              <w:widowControl w:val="0"/>
              <w:rPr>
                <w:rFonts w:ascii="Tahoma" w:hAnsi="Tahoma" w:cs="Tahoma"/>
                <w:sz w:val="20"/>
                <w:szCs w:val="12"/>
              </w:rPr>
            </w:pPr>
          </w:p>
          <w:p w14:paraId="238ACB7E" w14:textId="77777777" w:rsidR="003874A2" w:rsidRPr="00951C4C" w:rsidRDefault="003874A2" w:rsidP="00C77663">
            <w:pPr>
              <w:pStyle w:val="Styltabeli2"/>
              <w:widowControl w:val="0"/>
              <w:rPr>
                <w:rFonts w:ascii="Tahoma" w:hAnsi="Tahoma" w:cs="Tahoma"/>
                <w:sz w:val="20"/>
                <w:szCs w:val="12"/>
              </w:rPr>
            </w:pPr>
            <w:r w:rsidRPr="00951C4C">
              <w:rPr>
                <w:rFonts w:ascii="Tahoma" w:hAnsi="Tahoma" w:cs="Tahoma"/>
                <w:sz w:val="20"/>
                <w:szCs w:val="12"/>
              </w:rPr>
              <w:t>Kategoria I - budynki mieszkalne jednorodzinne</w:t>
            </w:r>
          </w:p>
        </w:tc>
      </w:tr>
      <w:tr w:rsidR="003874A2" w14:paraId="2A94606E" w14:textId="77777777" w:rsidTr="00C77663">
        <w:trPr>
          <w:trHeight w:val="726"/>
        </w:trPr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2549B" w14:textId="77777777" w:rsidR="003874A2" w:rsidRDefault="003874A2" w:rsidP="00C77663">
            <w:pPr>
              <w:pStyle w:val="Styltabeli1"/>
              <w:widowControl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DANE EWIDENCYJNE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B691" w14:textId="77777777" w:rsidR="003874A2" w:rsidRPr="00951C4C" w:rsidRDefault="003874A2" w:rsidP="00C77663">
            <w:pPr>
              <w:pStyle w:val="Styltabeli2"/>
              <w:widowControl w:val="0"/>
              <w:spacing w:line="276" w:lineRule="auto"/>
              <w:rPr>
                <w:rFonts w:ascii="Tahoma" w:hAnsi="Tahoma" w:cs="Tahoma"/>
                <w:sz w:val="20"/>
                <w:szCs w:val="12"/>
              </w:rPr>
            </w:pPr>
            <w:r w:rsidRPr="00951C4C">
              <w:rPr>
                <w:rFonts w:ascii="Tahoma" w:hAnsi="Tahoma" w:cs="Tahoma"/>
                <w:sz w:val="20"/>
                <w:szCs w:val="12"/>
              </w:rPr>
              <w:t>jednostka ewidencyjna:  . . . .</w:t>
            </w:r>
          </w:p>
          <w:p w14:paraId="362CC70C" w14:textId="77777777" w:rsidR="003874A2" w:rsidRPr="00951C4C" w:rsidRDefault="003874A2" w:rsidP="00C77663">
            <w:pPr>
              <w:pStyle w:val="Styltabeli2"/>
              <w:widowControl w:val="0"/>
              <w:spacing w:line="276" w:lineRule="auto"/>
              <w:rPr>
                <w:rFonts w:ascii="Tahoma" w:hAnsi="Tahoma" w:cs="Tahoma"/>
                <w:sz w:val="20"/>
                <w:szCs w:val="12"/>
              </w:rPr>
            </w:pPr>
            <w:r w:rsidRPr="00951C4C">
              <w:rPr>
                <w:rFonts w:ascii="Tahoma" w:hAnsi="Tahoma" w:cs="Tahoma"/>
                <w:sz w:val="20"/>
                <w:szCs w:val="12"/>
              </w:rPr>
              <w:t>nazwa i nr obrębu:  . . . .</w:t>
            </w:r>
          </w:p>
          <w:p w14:paraId="6EDCE043" w14:textId="77777777" w:rsidR="003874A2" w:rsidRPr="00951C4C" w:rsidRDefault="003874A2" w:rsidP="00C77663">
            <w:pPr>
              <w:pStyle w:val="Styltabeli2"/>
              <w:widowControl w:val="0"/>
              <w:rPr>
                <w:rFonts w:ascii="Tahoma" w:hAnsi="Tahoma" w:cs="Tahoma"/>
                <w:sz w:val="20"/>
                <w:szCs w:val="12"/>
              </w:rPr>
            </w:pPr>
            <w:r w:rsidRPr="00951C4C">
              <w:rPr>
                <w:rFonts w:ascii="Tahoma" w:hAnsi="Tahoma" w:cs="Tahoma"/>
                <w:sz w:val="20"/>
                <w:szCs w:val="12"/>
              </w:rPr>
              <w:t>nr dz. ew.  . . . / . . .</w:t>
            </w:r>
          </w:p>
        </w:tc>
      </w:tr>
    </w:tbl>
    <w:p w14:paraId="194419A1" w14:textId="77777777" w:rsidR="003874A2" w:rsidRDefault="003874A2" w:rsidP="003874A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p w14:paraId="6497FBC5" w14:textId="77777777" w:rsidR="003874A2" w:rsidRDefault="003874A2" w:rsidP="003874A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p w14:paraId="35A29CF1" w14:textId="77777777" w:rsidR="003874A2" w:rsidRDefault="003874A2" w:rsidP="003874A2">
      <w:pPr>
        <w:pStyle w:val="TreA"/>
        <w:widowControl w:val="0"/>
        <w:ind w:firstLine="34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4111"/>
        <w:gridCol w:w="1417"/>
        <w:gridCol w:w="1702"/>
      </w:tblGrid>
      <w:tr w:rsidR="003874A2" w14:paraId="759CDF22" w14:textId="77777777" w:rsidTr="00C77663">
        <w:trPr>
          <w:trHeight w:val="6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A45D" w14:textId="77777777" w:rsidR="003874A2" w:rsidRDefault="003874A2" w:rsidP="00C77663">
            <w:pPr>
              <w:pStyle w:val="Styltabeli1"/>
              <w:spacing w:line="276" w:lineRule="auto"/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</w:pPr>
            <w:r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  <w:t>GŁÓWNA JEDNOSTKA PROJEKTOWA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6351" w14:textId="77777777" w:rsidR="003874A2" w:rsidRDefault="003874A2" w:rsidP="00C77663">
            <w:pPr>
              <w:pStyle w:val="Styltabeli2"/>
              <w:spacing w:line="276" w:lineRule="auto"/>
              <w:jc w:val="both"/>
              <w:rPr>
                <w:kern w:val="0"/>
                <w:lang w:eastAsia="pl-PL" w:bidi="ar-SA"/>
              </w:rPr>
            </w:pPr>
            <w:r>
              <w:rPr>
                <w:rFonts w:ascii="Tahoma" w:eastAsia="Arial Unicode MS" w:hAnsi="Tahoma" w:cs="Tahoma"/>
                <w:b/>
                <w:bCs/>
                <w:kern w:val="0"/>
                <w:sz w:val="18"/>
                <w:szCs w:val="16"/>
                <w:lang w:eastAsia="pl-PL" w:bidi="ar-SA"/>
              </w:rPr>
              <w:t>WIOSNA architekci</w:t>
            </w:r>
            <w:r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  <w:t xml:space="preserve"> Piotr Wiosna                                        adres do korespondencji:</w:t>
            </w:r>
          </w:p>
          <w:p w14:paraId="21280AF8" w14:textId="77777777" w:rsidR="003874A2" w:rsidRDefault="003874A2" w:rsidP="00C77663">
            <w:pPr>
              <w:pStyle w:val="Styltabeli2"/>
              <w:jc w:val="both"/>
              <w:rPr>
                <w:kern w:val="0"/>
                <w:lang w:eastAsia="pl-PL" w:bidi="ar-SA"/>
              </w:rPr>
            </w:pPr>
            <w:r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  <w:t xml:space="preserve">Ul. Mickiewicza 42/48                                                                  </w:t>
            </w:r>
            <w:r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  <w:t>ul. Polna 50 lok. 401</w:t>
            </w:r>
          </w:p>
          <w:p w14:paraId="18399F31" w14:textId="77777777" w:rsidR="003874A2" w:rsidRDefault="003874A2" w:rsidP="00C77663">
            <w:pPr>
              <w:pStyle w:val="Styltabeli2"/>
              <w:spacing w:line="276" w:lineRule="auto"/>
              <w:jc w:val="both"/>
              <w:rPr>
                <w:kern w:val="0"/>
                <w:lang w:eastAsia="pl-PL" w:bidi="ar-SA"/>
              </w:rPr>
            </w:pPr>
            <w:r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  <w:t xml:space="preserve">15-232 Białystok                              www.wsna.pl                            </w:t>
            </w:r>
            <w:r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  <w:t>00-644 Warszawa</w:t>
            </w:r>
          </w:p>
        </w:tc>
      </w:tr>
      <w:tr w:rsidR="003874A2" w14:paraId="125AFB95" w14:textId="77777777" w:rsidTr="00C77663">
        <w:trPr>
          <w:trHeight w:val="662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90E5E" w14:textId="77777777" w:rsidR="003874A2" w:rsidRDefault="003874A2" w:rsidP="00C77663">
            <w:pPr>
              <w:pStyle w:val="Styltabeli1"/>
              <w:spacing w:line="276" w:lineRule="auto"/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</w:pPr>
            <w:r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  <w:t>JEDNOSTKA PROJEKTOWA</w:t>
            </w:r>
          </w:p>
          <w:p w14:paraId="2818FF19" w14:textId="77777777" w:rsidR="003874A2" w:rsidRDefault="003874A2" w:rsidP="00C77663">
            <w:pPr>
              <w:pStyle w:val="Styltabeli1"/>
              <w:spacing w:line="276" w:lineRule="auto"/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</w:pPr>
            <w:r>
              <w:rPr>
                <w:rFonts w:ascii="Tahoma" w:hAnsi="Tahoma" w:cs="Tahoma"/>
                <w:kern w:val="0"/>
                <w:sz w:val="18"/>
                <w:szCs w:val="16"/>
                <w:lang w:eastAsia="pl-PL" w:bidi="ar-SA"/>
              </w:rPr>
              <w:t>ADAPTUJĄCA PROJEKT</w:t>
            </w:r>
          </w:p>
        </w:tc>
        <w:tc>
          <w:tcPr>
            <w:tcW w:w="7230" w:type="dxa"/>
            <w:gridSpan w:val="3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F187A" w14:textId="77777777" w:rsidR="003874A2" w:rsidRDefault="003874A2" w:rsidP="00C77663">
            <w:pPr>
              <w:pStyle w:val="Styltabeli2"/>
              <w:spacing w:line="276" w:lineRule="auto"/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</w:pPr>
            <w:r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  <w:t>. . . . . . . . . . . . . . . . . . . . . . . .</w:t>
            </w:r>
            <w:r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  <w:br/>
              <w:t>. . . . . . . . . . . . . . . . . . . . . . . .</w:t>
            </w:r>
            <w:r>
              <w:rPr>
                <w:rFonts w:ascii="Tahoma" w:eastAsia="Arial Unicode MS" w:hAnsi="Tahoma" w:cs="Tahoma"/>
                <w:kern w:val="0"/>
                <w:sz w:val="18"/>
                <w:szCs w:val="16"/>
                <w:lang w:eastAsia="pl-PL" w:bidi="ar-SA"/>
              </w:rPr>
              <w:br/>
              <w:t>. . . . . . . . . . . . . . . . . . . . . . . .</w:t>
            </w:r>
          </w:p>
        </w:tc>
      </w:tr>
      <w:tr w:rsidR="003874A2" w14:paraId="66B4B03C" w14:textId="77777777" w:rsidTr="00C77663">
        <w:trPr>
          <w:trHeight w:val="403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22EE3" w14:textId="77777777" w:rsidR="003874A2" w:rsidRDefault="003874A2" w:rsidP="00C77663">
            <w:pPr>
              <w:pStyle w:val="Styltabeli1"/>
              <w:rPr>
                <w:rFonts w:ascii="Tahoma" w:hAnsi="Tahoma" w:cs="Tahoma"/>
                <w:kern w:val="0"/>
                <w:sz w:val="16"/>
                <w:szCs w:val="16"/>
                <w:lang w:eastAsia="pl-PL" w:bidi="ar-SA"/>
              </w:rPr>
            </w:pPr>
            <w:r w:rsidRPr="007842E9">
              <w:rPr>
                <w:rFonts w:ascii="Tahoma" w:hAnsi="Tahoma" w:cs="Tahoma"/>
                <w:kern w:val="0"/>
                <w:sz w:val="18"/>
                <w:szCs w:val="18"/>
                <w:lang w:eastAsia="pl-PL" w:bidi="ar-SA"/>
              </w:rPr>
              <w:t>BRANŻA: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D974E" w14:textId="77777777" w:rsidR="003874A2" w:rsidRDefault="003874A2" w:rsidP="00C77663">
            <w:pPr>
              <w:pStyle w:val="Styltabeli2"/>
              <w:rPr>
                <w:rFonts w:ascii="Tahoma" w:hAnsi="Tahoma" w:cs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 w:cs="Tahoma"/>
                <w:kern w:val="0"/>
                <w:sz w:val="16"/>
                <w:szCs w:val="16"/>
                <w:lang w:eastAsia="pl-PL" w:bidi="ar-SA"/>
              </w:rPr>
              <w:t>PROJEKTANT / NR UPRAWNIEŃ / NR WPISU DO IZBY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240D6" w14:textId="77777777" w:rsidR="003874A2" w:rsidRDefault="003874A2" w:rsidP="00C77663">
            <w:pPr>
              <w:pStyle w:val="Styltabeli2"/>
              <w:jc w:val="center"/>
              <w:rPr>
                <w:rFonts w:ascii="Tahoma" w:hAnsi="Tahoma" w:cs="Tahoma"/>
                <w:kern w:val="0"/>
                <w:sz w:val="14"/>
                <w:szCs w:val="14"/>
                <w:lang w:eastAsia="pl-PL" w:bidi="ar-SA"/>
              </w:rPr>
            </w:pPr>
            <w:r>
              <w:rPr>
                <w:rFonts w:ascii="Tahoma" w:hAnsi="Tahoma" w:cs="Tahoma"/>
                <w:kern w:val="0"/>
                <w:sz w:val="14"/>
                <w:szCs w:val="14"/>
                <w:lang w:eastAsia="pl-PL" w:bidi="ar-SA"/>
              </w:rPr>
              <w:t>DATA OPRACOWANIA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1FBE" w14:textId="77777777" w:rsidR="003874A2" w:rsidRDefault="003874A2" w:rsidP="00C77663">
            <w:pPr>
              <w:pStyle w:val="Styltabeli2"/>
              <w:jc w:val="center"/>
              <w:rPr>
                <w:rFonts w:ascii="Tahoma" w:hAnsi="Tahoma" w:cs="Tahoma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 w:cs="Tahoma"/>
                <w:kern w:val="0"/>
                <w:sz w:val="16"/>
                <w:szCs w:val="16"/>
                <w:lang w:eastAsia="pl-PL" w:bidi="ar-SA"/>
              </w:rPr>
              <w:t>PODPIS</w:t>
            </w:r>
          </w:p>
        </w:tc>
      </w:tr>
      <w:tr w:rsidR="003874A2" w14:paraId="21927133" w14:textId="77777777" w:rsidTr="00C77663">
        <w:trPr>
          <w:trHeight w:val="481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9E36F" w14:textId="77777777" w:rsidR="003874A2" w:rsidRDefault="003874A2" w:rsidP="00C77663">
            <w:pPr>
              <w:pStyle w:val="Styltabeli1"/>
              <w:rPr>
                <w:rFonts w:ascii="Tahoma" w:hAnsi="Tahoma" w:cs="Tahom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hAnsi="Tahoma" w:cs="Tahoma"/>
                <w:kern w:val="0"/>
                <w:sz w:val="18"/>
                <w:szCs w:val="18"/>
                <w:lang w:eastAsia="pl-PL" w:bidi="ar-SA"/>
              </w:rPr>
              <w:t>INSTALACJE SANITARNE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6F9E9" w14:textId="77777777" w:rsidR="003874A2" w:rsidRDefault="003874A2" w:rsidP="00C77663">
            <w:pPr>
              <w:pStyle w:val="Styltabeli2"/>
              <w:rPr>
                <w:rFonts w:ascii="Tahoma" w:eastAsia="Arial Unicode MS" w:hAnsi="Tahoma" w:cs="Tahoma"/>
                <w:kern w:val="0"/>
                <w:sz w:val="18"/>
                <w:szCs w:val="18"/>
                <w:lang w:eastAsia="pl-PL" w:bidi="ar-SA"/>
              </w:rPr>
            </w:pPr>
            <w:r>
              <w:rPr>
                <w:rFonts w:ascii="Tahoma" w:eastAsia="Arial Unicode MS" w:hAnsi="Tahoma" w:cs="Tahoma"/>
                <w:kern w:val="0"/>
                <w:sz w:val="18"/>
                <w:szCs w:val="18"/>
                <w:lang w:eastAsia="pl-PL" w:bidi="ar-SA"/>
              </w:rPr>
              <w:t>mgr inż. . . . . . . . . . . . . . . . .</w:t>
            </w:r>
          </w:p>
          <w:p w14:paraId="56DE184A" w14:textId="77777777" w:rsidR="003874A2" w:rsidRDefault="003874A2" w:rsidP="00C77663">
            <w:pPr>
              <w:pStyle w:val="Styltabeli2"/>
              <w:rPr>
                <w:kern w:val="0"/>
                <w:lang w:eastAsia="pl-PL" w:bidi="ar-SA"/>
              </w:rPr>
            </w:pP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 xml:space="preserve">upr. </w:t>
            </w:r>
            <w:r>
              <w:rPr>
                <w:rFonts w:ascii="Tahoma" w:eastAsia="Arial Unicode MS" w:hAnsi="Tahoma" w:cs="Tahoma"/>
                <w:kern w:val="0"/>
                <w:sz w:val="18"/>
                <w:szCs w:val="18"/>
                <w:lang w:eastAsia="pl-PL" w:bidi="ar-SA"/>
              </w:rPr>
              <w:t xml:space="preserve">. . . . . . . . . . . . . . . </w:t>
            </w:r>
            <w:r>
              <w:rPr>
                <w:rFonts w:ascii="Tahoma" w:eastAsia="Times New Roman" w:hAnsi="Tahoma" w:cs="Tahoma"/>
                <w:kern w:val="0"/>
                <w:sz w:val="18"/>
                <w:szCs w:val="18"/>
                <w:lang w:eastAsia="pl-PL" w:bidi="ar-SA"/>
              </w:rPr>
              <w:t xml:space="preserve"> izba . . . . . . . . . . . 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56B503" w14:textId="77777777" w:rsidR="003874A2" w:rsidRDefault="003874A2" w:rsidP="00C77663">
            <w:pPr>
              <w:pStyle w:val="Standard"/>
              <w:widowControl/>
              <w:jc w:val="center"/>
              <w:rPr>
                <w:rFonts w:ascii="Tahoma" w:eastAsia="Arial Unicode MS" w:hAnsi="Tahoma" w:cs="Tahoma"/>
                <w:kern w:val="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AFDAC" w14:textId="77777777" w:rsidR="003874A2" w:rsidRDefault="003874A2" w:rsidP="00C77663">
            <w:pPr>
              <w:pStyle w:val="Standard"/>
              <w:widowControl/>
              <w:rPr>
                <w:rFonts w:ascii="Tahoma" w:eastAsia="Arial Unicode MS" w:hAnsi="Tahoma" w:cs="Tahoma"/>
                <w:kern w:val="0"/>
                <w:sz w:val="22"/>
                <w:szCs w:val="22"/>
              </w:rPr>
            </w:pPr>
          </w:p>
        </w:tc>
      </w:tr>
    </w:tbl>
    <w:p w14:paraId="0A0D7079" w14:textId="77777777" w:rsidR="003874A2" w:rsidRDefault="003874A2" w:rsidP="003874A2">
      <w:pPr>
        <w:pStyle w:val="TreA"/>
        <w:rPr>
          <w:rFonts w:ascii="Tahoma" w:hAnsi="Tahoma" w:cs="Tahoma"/>
          <w:sz w:val="20"/>
          <w:szCs w:val="20"/>
        </w:rPr>
      </w:pPr>
    </w:p>
    <w:p w14:paraId="40A07540" w14:textId="77777777" w:rsidR="003874A2" w:rsidRDefault="003874A2" w:rsidP="003874A2">
      <w:pPr>
        <w:pStyle w:val="TreA"/>
        <w:rPr>
          <w:rFonts w:ascii="Tahoma" w:hAnsi="Tahoma" w:cs="Tahoma"/>
          <w:sz w:val="20"/>
          <w:szCs w:val="20"/>
        </w:rPr>
      </w:pPr>
    </w:p>
    <w:p w14:paraId="66BEE0EE" w14:textId="77777777" w:rsidR="003874A2" w:rsidRDefault="003874A2" w:rsidP="003874A2">
      <w:pPr>
        <w:pStyle w:val="Standard"/>
        <w:jc w:val="center"/>
        <w:rPr>
          <w:rFonts w:ascii="Tahoma" w:eastAsia="Arial" w:hAnsi="Tahoma" w:cs="Tahoma"/>
          <w:color w:val="000000"/>
          <w:sz w:val="18"/>
          <w:szCs w:val="18"/>
        </w:rPr>
      </w:pPr>
      <w:r>
        <w:rPr>
          <w:rFonts w:ascii="Tahoma" w:eastAsia="Arial" w:hAnsi="Tahoma" w:cs="Tahoma"/>
          <w:color w:val="000000"/>
          <w:sz w:val="18"/>
          <w:szCs w:val="18"/>
        </w:rPr>
        <w:t>Otwock, dnia . . . . . . . . . . . . .</w:t>
      </w:r>
    </w:p>
    <w:p w14:paraId="43C7EBA5" w14:textId="77777777" w:rsidR="003874A2" w:rsidRDefault="003874A2" w:rsidP="003874A2">
      <w:pPr>
        <w:pStyle w:val="Standard"/>
        <w:jc w:val="right"/>
        <w:rPr>
          <w:rFonts w:ascii="Tahoma" w:eastAsia="Arial" w:hAnsi="Tahoma" w:cs="Tahoma"/>
          <w:color w:val="000000"/>
          <w:sz w:val="18"/>
          <w:szCs w:val="18"/>
        </w:rPr>
      </w:pPr>
      <w:r>
        <w:rPr>
          <w:rFonts w:ascii="Tahoma" w:eastAsia="Arial" w:hAnsi="Tahoma" w:cs="Tahoma"/>
          <w:color w:val="000000"/>
          <w:sz w:val="18"/>
          <w:szCs w:val="18"/>
        </w:rPr>
        <w:br/>
        <w:t xml:space="preserve">                                                                       </w:t>
      </w:r>
    </w:p>
    <w:p w14:paraId="67A7E2F8" w14:textId="77777777" w:rsidR="003874A2" w:rsidRDefault="003874A2" w:rsidP="003874A2">
      <w:pPr>
        <w:pStyle w:val="Standard"/>
        <w:jc w:val="center"/>
        <w:rPr>
          <w:b/>
          <w:sz w:val="32"/>
          <w:szCs w:val="32"/>
        </w:rPr>
      </w:pPr>
    </w:p>
    <w:p w14:paraId="2EBB2F9E" w14:textId="77777777" w:rsidR="003874A2" w:rsidRDefault="003874A2" w:rsidP="003874A2">
      <w:pPr>
        <w:pStyle w:val="Standard"/>
        <w:jc w:val="center"/>
        <w:rPr>
          <w:b/>
          <w:sz w:val="32"/>
          <w:szCs w:val="32"/>
        </w:rPr>
      </w:pPr>
    </w:p>
    <w:p w14:paraId="5E1E8CF9" w14:textId="77777777" w:rsidR="003874A2" w:rsidRDefault="003874A2" w:rsidP="003874A2">
      <w:pPr>
        <w:pStyle w:val="Standard"/>
        <w:jc w:val="center"/>
        <w:rPr>
          <w:b/>
          <w:sz w:val="32"/>
          <w:szCs w:val="32"/>
        </w:rPr>
      </w:pPr>
    </w:p>
    <w:p w14:paraId="55131EB9" w14:textId="77777777" w:rsidR="003874A2" w:rsidRDefault="003874A2" w:rsidP="003874A2">
      <w:pPr>
        <w:pStyle w:val="Standard"/>
        <w:jc w:val="center"/>
        <w:rPr>
          <w:b/>
          <w:sz w:val="32"/>
          <w:szCs w:val="32"/>
        </w:rPr>
      </w:pPr>
    </w:p>
    <w:p w14:paraId="598E791F" w14:textId="77777777" w:rsidR="003874A2" w:rsidRDefault="003874A2" w:rsidP="003874A2">
      <w:pPr>
        <w:pStyle w:val="Standard"/>
        <w:jc w:val="center"/>
        <w:rPr>
          <w:b/>
          <w:sz w:val="32"/>
          <w:szCs w:val="32"/>
        </w:rPr>
      </w:pPr>
    </w:p>
    <w:p w14:paraId="49C972E7" w14:textId="77777777" w:rsidR="003874A2" w:rsidRDefault="003874A2" w:rsidP="003874A2">
      <w:pPr>
        <w:pStyle w:val="Standard"/>
        <w:jc w:val="center"/>
        <w:rPr>
          <w:b/>
          <w:sz w:val="32"/>
          <w:szCs w:val="32"/>
        </w:rPr>
      </w:pPr>
    </w:p>
    <w:p w14:paraId="01B51806" w14:textId="77777777" w:rsidR="003874A2" w:rsidRDefault="003874A2" w:rsidP="003874A2">
      <w:pPr>
        <w:pStyle w:val="ContentsHeading"/>
        <w:rPr>
          <w:rFonts w:ascii="Tahoma" w:hAnsi="Tahoma"/>
          <w:sz w:val="24"/>
          <w:szCs w:val="24"/>
        </w:rPr>
      </w:pPr>
      <w:r w:rsidRPr="00951C4C">
        <w:rPr>
          <w:rFonts w:ascii="Tahoma" w:hAnsi="Tahoma"/>
          <w:sz w:val="24"/>
          <w:szCs w:val="24"/>
        </w:rPr>
        <w:lastRenderedPageBreak/>
        <w:t>Spis treści</w:t>
      </w:r>
    </w:p>
    <w:p w14:paraId="1B675A93" w14:textId="77777777" w:rsidR="003874A2" w:rsidRPr="00951C4C" w:rsidRDefault="003874A2" w:rsidP="003874A2">
      <w:pPr>
        <w:pStyle w:val="ContentsHeading"/>
        <w:rPr>
          <w:rFonts w:ascii="Tahoma" w:hAnsi="Tahoma"/>
          <w:sz w:val="24"/>
          <w:szCs w:val="24"/>
        </w:rPr>
      </w:pPr>
    </w:p>
    <w:p w14:paraId="670A7C50" w14:textId="77777777" w:rsidR="003874A2" w:rsidRPr="00951C4C" w:rsidRDefault="003874A2" w:rsidP="003874A2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r w:rsidRPr="00951C4C">
        <w:rPr>
          <w:rFonts w:ascii="Tahoma" w:hAnsi="Tahoma"/>
          <w:b/>
          <w:bCs/>
          <w:sz w:val="20"/>
          <w:szCs w:val="20"/>
        </w:rPr>
        <w:fldChar w:fldCharType="begin"/>
      </w:r>
      <w:r w:rsidRPr="00951C4C">
        <w:rPr>
          <w:rFonts w:ascii="Tahoma" w:hAnsi="Tahoma"/>
          <w:sz w:val="20"/>
          <w:szCs w:val="20"/>
        </w:rPr>
        <w:instrText xml:space="preserve"> TOC \o "1-9" \u \l 1-9 \h </w:instrText>
      </w:r>
      <w:r w:rsidRPr="00951C4C">
        <w:rPr>
          <w:rFonts w:ascii="Tahoma" w:hAnsi="Tahoma"/>
          <w:b/>
          <w:bCs/>
          <w:sz w:val="20"/>
          <w:szCs w:val="20"/>
        </w:rPr>
        <w:fldChar w:fldCharType="separate"/>
      </w:r>
      <w:hyperlink w:anchor="__RefHeading___Toc137_86644724" w:history="1">
        <w:r w:rsidRPr="00951C4C">
          <w:rPr>
            <w:rFonts w:ascii="Tahoma" w:hAnsi="Tahoma"/>
            <w:sz w:val="20"/>
            <w:szCs w:val="20"/>
          </w:rPr>
          <w:t xml:space="preserve"> 1   Przedmiot opracowania</w:t>
        </w:r>
        <w:r w:rsidRPr="00951C4C">
          <w:rPr>
            <w:rFonts w:ascii="Tahoma" w:hAnsi="Tahoma"/>
            <w:sz w:val="20"/>
            <w:szCs w:val="20"/>
          </w:rPr>
          <w:tab/>
          <w:t>3</w:t>
        </w:r>
      </w:hyperlink>
    </w:p>
    <w:p w14:paraId="185001C6" w14:textId="77777777" w:rsidR="003874A2" w:rsidRPr="00951C4C" w:rsidRDefault="00000000" w:rsidP="003874A2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39_86644724" w:history="1">
        <w:r w:rsidR="003874A2" w:rsidRPr="00951C4C">
          <w:rPr>
            <w:rFonts w:ascii="Tahoma" w:hAnsi="Tahoma"/>
            <w:sz w:val="20"/>
            <w:szCs w:val="20"/>
          </w:rPr>
          <w:t xml:space="preserve"> 2   Podstawa opracowania</w:t>
        </w:r>
        <w:r w:rsidR="003874A2" w:rsidRPr="00951C4C">
          <w:rPr>
            <w:rFonts w:ascii="Tahoma" w:hAnsi="Tahoma"/>
            <w:sz w:val="20"/>
            <w:szCs w:val="20"/>
          </w:rPr>
          <w:tab/>
          <w:t>3</w:t>
        </w:r>
      </w:hyperlink>
    </w:p>
    <w:p w14:paraId="5060D44F" w14:textId="77777777" w:rsidR="003874A2" w:rsidRPr="00951C4C" w:rsidRDefault="00000000" w:rsidP="003874A2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41_86644724" w:history="1">
        <w:r w:rsidR="003874A2" w:rsidRPr="00951C4C">
          <w:rPr>
            <w:rFonts w:ascii="Tahoma" w:hAnsi="Tahoma"/>
            <w:sz w:val="20"/>
            <w:szCs w:val="20"/>
          </w:rPr>
          <w:t xml:space="preserve"> 3   Zakres opracowania</w:t>
        </w:r>
        <w:r w:rsidR="003874A2" w:rsidRPr="00951C4C">
          <w:rPr>
            <w:rFonts w:ascii="Tahoma" w:hAnsi="Tahoma"/>
            <w:sz w:val="20"/>
            <w:szCs w:val="20"/>
          </w:rPr>
          <w:tab/>
          <w:t>3</w:t>
        </w:r>
      </w:hyperlink>
    </w:p>
    <w:p w14:paraId="2DBDAA33" w14:textId="77777777" w:rsidR="003874A2" w:rsidRPr="00951C4C" w:rsidRDefault="00000000" w:rsidP="003874A2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43_86644724" w:history="1">
        <w:r w:rsidR="003874A2" w:rsidRPr="00951C4C">
          <w:rPr>
            <w:rFonts w:ascii="Tahoma" w:hAnsi="Tahoma"/>
            <w:sz w:val="20"/>
            <w:szCs w:val="20"/>
          </w:rPr>
          <w:t xml:space="preserve"> 4   Charakterystyka obiektu</w:t>
        </w:r>
        <w:r w:rsidR="003874A2" w:rsidRPr="00951C4C">
          <w:rPr>
            <w:rFonts w:ascii="Tahoma" w:hAnsi="Tahoma"/>
            <w:sz w:val="20"/>
            <w:szCs w:val="20"/>
          </w:rPr>
          <w:tab/>
          <w:t>3</w:t>
        </w:r>
      </w:hyperlink>
    </w:p>
    <w:p w14:paraId="603735A6" w14:textId="77777777" w:rsidR="003874A2" w:rsidRPr="00951C4C" w:rsidRDefault="00000000" w:rsidP="003874A2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45_86644724" w:history="1">
        <w:r w:rsidR="003874A2" w:rsidRPr="00951C4C">
          <w:rPr>
            <w:rFonts w:ascii="Tahoma" w:hAnsi="Tahoma"/>
            <w:sz w:val="20"/>
            <w:szCs w:val="20"/>
          </w:rPr>
          <w:t xml:space="preserve"> 5   Instalacja c.o. i źródło ciepła</w:t>
        </w:r>
        <w:r w:rsidR="003874A2" w:rsidRPr="00951C4C">
          <w:rPr>
            <w:rFonts w:ascii="Tahoma" w:hAnsi="Tahoma"/>
            <w:sz w:val="20"/>
            <w:szCs w:val="20"/>
          </w:rPr>
          <w:tab/>
          <w:t>4</w:t>
        </w:r>
      </w:hyperlink>
    </w:p>
    <w:p w14:paraId="41121A50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47_86644724" w:history="1">
        <w:r w:rsidR="003874A2" w:rsidRPr="00951C4C">
          <w:rPr>
            <w:rFonts w:ascii="Tahoma" w:hAnsi="Tahoma"/>
            <w:sz w:val="20"/>
            <w:szCs w:val="20"/>
          </w:rPr>
          <w:t xml:space="preserve"> 5.1   Instalacja centralnego ogrzewania</w:t>
        </w:r>
        <w:r w:rsidR="003874A2" w:rsidRPr="00951C4C">
          <w:rPr>
            <w:rFonts w:ascii="Tahoma" w:hAnsi="Tahoma"/>
            <w:sz w:val="20"/>
            <w:szCs w:val="20"/>
          </w:rPr>
          <w:tab/>
          <w:t>4</w:t>
        </w:r>
      </w:hyperlink>
    </w:p>
    <w:p w14:paraId="6E885650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49_86644724" w:history="1">
        <w:r w:rsidR="003874A2" w:rsidRPr="00951C4C">
          <w:rPr>
            <w:rFonts w:ascii="Tahoma" w:hAnsi="Tahoma"/>
            <w:sz w:val="20"/>
            <w:szCs w:val="20"/>
          </w:rPr>
          <w:t xml:space="preserve"> 5.2   Wykonanie instalacji c.o.</w:t>
        </w:r>
        <w:r w:rsidR="003874A2" w:rsidRPr="00951C4C">
          <w:rPr>
            <w:rFonts w:ascii="Tahoma" w:hAnsi="Tahoma"/>
            <w:sz w:val="20"/>
            <w:szCs w:val="20"/>
          </w:rPr>
          <w:tab/>
          <w:t>4</w:t>
        </w:r>
      </w:hyperlink>
    </w:p>
    <w:p w14:paraId="7F642070" w14:textId="77777777" w:rsidR="003874A2" w:rsidRPr="00951C4C" w:rsidRDefault="00000000" w:rsidP="003874A2">
      <w:pPr>
        <w:pStyle w:val="Contents3"/>
        <w:tabs>
          <w:tab w:val="clear" w:pos="24353"/>
          <w:tab w:val="right" w:leader="dot" w:pos="10204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51_86644724" w:history="1">
        <w:r w:rsidR="003874A2" w:rsidRPr="00951C4C">
          <w:rPr>
            <w:rFonts w:ascii="Tahoma" w:hAnsi="Tahoma"/>
            <w:sz w:val="20"/>
            <w:szCs w:val="20"/>
          </w:rPr>
          <w:t xml:space="preserve"> 5.2.1   Układanie przewodów i materiały</w:t>
        </w:r>
        <w:r w:rsidR="003874A2" w:rsidRPr="00951C4C">
          <w:rPr>
            <w:rFonts w:ascii="Tahoma" w:hAnsi="Tahoma"/>
            <w:sz w:val="20"/>
            <w:szCs w:val="20"/>
          </w:rPr>
          <w:tab/>
          <w:t>4</w:t>
        </w:r>
      </w:hyperlink>
    </w:p>
    <w:p w14:paraId="3F3D5FC0" w14:textId="77777777" w:rsidR="003874A2" w:rsidRPr="00951C4C" w:rsidRDefault="00000000" w:rsidP="003874A2">
      <w:pPr>
        <w:pStyle w:val="Contents3"/>
        <w:tabs>
          <w:tab w:val="clear" w:pos="24353"/>
          <w:tab w:val="right" w:leader="dot" w:pos="10204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53_86644724" w:history="1">
        <w:r w:rsidR="003874A2" w:rsidRPr="00951C4C">
          <w:rPr>
            <w:rFonts w:ascii="Tahoma" w:hAnsi="Tahoma"/>
            <w:sz w:val="20"/>
            <w:szCs w:val="20"/>
          </w:rPr>
          <w:t xml:space="preserve"> 5.2.2   Przejścia przez przegrody budowlane</w:t>
        </w:r>
        <w:r w:rsidR="003874A2" w:rsidRPr="00951C4C">
          <w:rPr>
            <w:rFonts w:ascii="Tahoma" w:hAnsi="Tahoma"/>
            <w:sz w:val="20"/>
            <w:szCs w:val="20"/>
          </w:rPr>
          <w:tab/>
          <w:t>4</w:t>
        </w:r>
      </w:hyperlink>
    </w:p>
    <w:p w14:paraId="308F145B" w14:textId="77777777" w:rsidR="003874A2" w:rsidRPr="00951C4C" w:rsidRDefault="00000000" w:rsidP="003874A2">
      <w:pPr>
        <w:pStyle w:val="Contents3"/>
        <w:tabs>
          <w:tab w:val="clear" w:pos="24353"/>
          <w:tab w:val="right" w:leader="dot" w:pos="10204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55_86644724" w:history="1">
        <w:r w:rsidR="003874A2" w:rsidRPr="00951C4C">
          <w:rPr>
            <w:rFonts w:ascii="Tahoma" w:hAnsi="Tahoma"/>
            <w:sz w:val="20"/>
            <w:szCs w:val="20"/>
          </w:rPr>
          <w:t xml:space="preserve"> 5.2.3   Izolacja cieplna przewodów</w:t>
        </w:r>
        <w:r w:rsidR="003874A2" w:rsidRPr="00951C4C">
          <w:rPr>
            <w:rFonts w:ascii="Tahoma" w:hAnsi="Tahoma"/>
            <w:sz w:val="20"/>
            <w:szCs w:val="20"/>
          </w:rPr>
          <w:tab/>
          <w:t>5</w:t>
        </w:r>
      </w:hyperlink>
    </w:p>
    <w:p w14:paraId="7C0CA519" w14:textId="77777777" w:rsidR="003874A2" w:rsidRPr="00951C4C" w:rsidRDefault="00000000" w:rsidP="003874A2">
      <w:pPr>
        <w:pStyle w:val="Contents3"/>
        <w:tabs>
          <w:tab w:val="clear" w:pos="24353"/>
          <w:tab w:val="right" w:leader="dot" w:pos="10204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57_86644724" w:history="1">
        <w:r w:rsidR="003874A2" w:rsidRPr="00951C4C">
          <w:rPr>
            <w:rFonts w:ascii="Tahoma" w:hAnsi="Tahoma"/>
            <w:sz w:val="20"/>
            <w:szCs w:val="20"/>
          </w:rPr>
          <w:t xml:space="preserve"> 5.2.4   Wykonanie regulacji instalacji c.o.</w:t>
        </w:r>
        <w:r w:rsidR="003874A2" w:rsidRPr="00951C4C">
          <w:rPr>
            <w:rFonts w:ascii="Tahoma" w:hAnsi="Tahoma"/>
            <w:sz w:val="20"/>
            <w:szCs w:val="20"/>
          </w:rPr>
          <w:tab/>
          <w:t>5</w:t>
        </w:r>
      </w:hyperlink>
    </w:p>
    <w:p w14:paraId="0C269936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59_86644724" w:history="1">
        <w:r w:rsidR="003874A2" w:rsidRPr="00951C4C">
          <w:rPr>
            <w:rFonts w:ascii="Tahoma" w:hAnsi="Tahoma"/>
            <w:sz w:val="20"/>
            <w:szCs w:val="20"/>
          </w:rPr>
          <w:t xml:space="preserve"> 5.3   Obliczenia strat ciepła</w:t>
        </w:r>
        <w:r w:rsidR="003874A2" w:rsidRPr="00951C4C">
          <w:rPr>
            <w:rFonts w:ascii="Tahoma" w:hAnsi="Tahoma"/>
            <w:sz w:val="20"/>
            <w:szCs w:val="20"/>
          </w:rPr>
          <w:tab/>
          <w:t>5</w:t>
        </w:r>
      </w:hyperlink>
    </w:p>
    <w:p w14:paraId="3FD05A19" w14:textId="77777777" w:rsidR="003874A2" w:rsidRPr="00951C4C" w:rsidRDefault="00000000" w:rsidP="003874A2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61_86644724" w:history="1">
        <w:r w:rsidR="003874A2" w:rsidRPr="00951C4C">
          <w:rPr>
            <w:rFonts w:ascii="Tahoma" w:hAnsi="Tahoma"/>
            <w:sz w:val="20"/>
            <w:szCs w:val="20"/>
          </w:rPr>
          <w:t xml:space="preserve"> 6   Instalacja kanalizacyjna</w:t>
        </w:r>
        <w:r w:rsidR="003874A2" w:rsidRPr="00951C4C">
          <w:rPr>
            <w:rFonts w:ascii="Tahoma" w:hAnsi="Tahoma"/>
            <w:sz w:val="20"/>
            <w:szCs w:val="20"/>
          </w:rPr>
          <w:tab/>
          <w:t>6</w:t>
        </w:r>
      </w:hyperlink>
    </w:p>
    <w:p w14:paraId="371D54BD" w14:textId="77777777" w:rsidR="003874A2" w:rsidRPr="00951C4C" w:rsidRDefault="00000000" w:rsidP="003874A2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63_86644724" w:history="1">
        <w:r w:rsidR="003874A2" w:rsidRPr="00951C4C">
          <w:rPr>
            <w:rFonts w:ascii="Tahoma" w:hAnsi="Tahoma"/>
            <w:sz w:val="20"/>
            <w:szCs w:val="20"/>
          </w:rPr>
          <w:t xml:space="preserve"> 7   Instalacja z.w., c.w.u., cyrkulacji</w:t>
        </w:r>
        <w:r w:rsidR="003874A2" w:rsidRPr="00951C4C">
          <w:rPr>
            <w:rFonts w:ascii="Tahoma" w:hAnsi="Tahoma"/>
            <w:sz w:val="20"/>
            <w:szCs w:val="20"/>
          </w:rPr>
          <w:tab/>
          <w:t>7</w:t>
        </w:r>
      </w:hyperlink>
    </w:p>
    <w:p w14:paraId="7B48A076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65_86644724" w:history="1">
        <w:r w:rsidR="003874A2" w:rsidRPr="00951C4C">
          <w:rPr>
            <w:rFonts w:ascii="Tahoma" w:hAnsi="Tahoma"/>
            <w:sz w:val="20"/>
            <w:szCs w:val="20"/>
          </w:rPr>
          <w:t xml:space="preserve"> 7.1   Charakterystyka ogólna</w:t>
        </w:r>
        <w:r w:rsidR="003874A2" w:rsidRPr="00951C4C">
          <w:rPr>
            <w:rFonts w:ascii="Tahoma" w:hAnsi="Tahoma"/>
            <w:sz w:val="20"/>
            <w:szCs w:val="20"/>
          </w:rPr>
          <w:tab/>
          <w:t>7</w:t>
        </w:r>
      </w:hyperlink>
    </w:p>
    <w:p w14:paraId="2C40CBD9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69_86644724" w:history="1">
        <w:r w:rsidR="003874A2" w:rsidRPr="00951C4C">
          <w:rPr>
            <w:rFonts w:ascii="Tahoma" w:hAnsi="Tahoma"/>
            <w:sz w:val="20"/>
            <w:szCs w:val="20"/>
          </w:rPr>
          <w:t xml:space="preserve"> 7.2   Wymagania ogólne dotyczące robót</w:t>
        </w:r>
        <w:r w:rsidR="003874A2" w:rsidRPr="00951C4C">
          <w:rPr>
            <w:rFonts w:ascii="Tahoma" w:hAnsi="Tahoma"/>
            <w:sz w:val="20"/>
            <w:szCs w:val="20"/>
          </w:rPr>
          <w:tab/>
          <w:t>7</w:t>
        </w:r>
      </w:hyperlink>
    </w:p>
    <w:p w14:paraId="4CD91CC5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71_86644724" w:history="1">
        <w:r w:rsidR="003874A2" w:rsidRPr="00951C4C">
          <w:rPr>
            <w:rFonts w:ascii="Tahoma" w:hAnsi="Tahoma"/>
            <w:sz w:val="20"/>
            <w:szCs w:val="20"/>
          </w:rPr>
          <w:t xml:space="preserve"> 7.3   Materiały</w:t>
        </w:r>
        <w:r w:rsidR="003874A2" w:rsidRPr="00951C4C">
          <w:rPr>
            <w:rFonts w:ascii="Tahoma" w:hAnsi="Tahoma"/>
            <w:sz w:val="20"/>
            <w:szCs w:val="20"/>
          </w:rPr>
          <w:tab/>
          <w:t>7</w:t>
        </w:r>
      </w:hyperlink>
    </w:p>
    <w:p w14:paraId="4031A2B5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73_86644724" w:history="1">
        <w:r w:rsidR="003874A2" w:rsidRPr="00951C4C">
          <w:rPr>
            <w:rFonts w:ascii="Tahoma" w:hAnsi="Tahoma"/>
            <w:sz w:val="20"/>
            <w:szCs w:val="20"/>
          </w:rPr>
          <w:t xml:space="preserve"> 7.4   Próby szczelności</w:t>
        </w:r>
        <w:r w:rsidR="003874A2" w:rsidRPr="00951C4C">
          <w:rPr>
            <w:rFonts w:ascii="Tahoma" w:hAnsi="Tahoma"/>
            <w:sz w:val="20"/>
            <w:szCs w:val="20"/>
          </w:rPr>
          <w:tab/>
          <w:t>8</w:t>
        </w:r>
      </w:hyperlink>
    </w:p>
    <w:p w14:paraId="4B3BDE3B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75_86644724" w:history="1">
        <w:r w:rsidR="003874A2" w:rsidRPr="00951C4C">
          <w:rPr>
            <w:rFonts w:ascii="Tahoma" w:hAnsi="Tahoma"/>
            <w:sz w:val="20"/>
            <w:szCs w:val="20"/>
          </w:rPr>
          <w:t xml:space="preserve"> 7.5   Badania odbiorcze zabezpieczenia przed pogorszeniem jakości wody wodociągowej w instalacji oraz zmianami skracającymi trwałość instalacji</w:t>
        </w:r>
        <w:r w:rsidR="003874A2" w:rsidRPr="00951C4C">
          <w:rPr>
            <w:rFonts w:ascii="Tahoma" w:hAnsi="Tahoma"/>
            <w:sz w:val="20"/>
            <w:szCs w:val="20"/>
          </w:rPr>
          <w:tab/>
          <w:t>8</w:t>
        </w:r>
      </w:hyperlink>
    </w:p>
    <w:p w14:paraId="52C96D87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77_86644724" w:history="1">
        <w:r w:rsidR="003874A2" w:rsidRPr="00951C4C">
          <w:rPr>
            <w:rFonts w:ascii="Tahoma" w:hAnsi="Tahoma"/>
            <w:sz w:val="20"/>
            <w:szCs w:val="20"/>
          </w:rPr>
          <w:t xml:space="preserve"> 7.6   Badania odbiorcze natężenia hałasu wywołanego przez pracę instalacji wodociągowej</w:t>
        </w:r>
        <w:r w:rsidR="003874A2" w:rsidRPr="00951C4C">
          <w:rPr>
            <w:rFonts w:ascii="Tahoma" w:hAnsi="Tahoma"/>
            <w:sz w:val="20"/>
            <w:szCs w:val="20"/>
          </w:rPr>
          <w:tab/>
          <w:t>8</w:t>
        </w:r>
      </w:hyperlink>
    </w:p>
    <w:p w14:paraId="147BA3B2" w14:textId="77777777" w:rsidR="003874A2" w:rsidRPr="00951C4C" w:rsidRDefault="00000000" w:rsidP="003874A2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725_4126555937" w:history="1">
        <w:r w:rsidR="003874A2" w:rsidRPr="00951C4C">
          <w:rPr>
            <w:rFonts w:ascii="Tahoma" w:hAnsi="Tahoma"/>
            <w:sz w:val="20"/>
            <w:szCs w:val="20"/>
          </w:rPr>
          <w:t xml:space="preserve"> 8   Instalacja gazowa</w:t>
        </w:r>
        <w:r w:rsidR="003874A2" w:rsidRPr="00951C4C">
          <w:rPr>
            <w:rFonts w:ascii="Tahoma" w:hAnsi="Tahoma"/>
            <w:sz w:val="20"/>
            <w:szCs w:val="20"/>
          </w:rPr>
          <w:tab/>
          <w:t>9</w:t>
        </w:r>
      </w:hyperlink>
    </w:p>
    <w:p w14:paraId="66439A5C" w14:textId="77777777" w:rsidR="003874A2" w:rsidRPr="00951C4C" w:rsidRDefault="00000000" w:rsidP="003874A2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179_86644724" w:history="1">
        <w:r w:rsidR="003874A2" w:rsidRPr="00951C4C">
          <w:rPr>
            <w:rFonts w:ascii="Tahoma" w:hAnsi="Tahoma"/>
            <w:sz w:val="20"/>
            <w:szCs w:val="20"/>
          </w:rPr>
          <w:t xml:space="preserve"> 9   Instalacja wentylacyjna</w:t>
        </w:r>
        <w:r w:rsidR="003874A2" w:rsidRPr="00951C4C">
          <w:rPr>
            <w:rFonts w:ascii="Tahoma" w:hAnsi="Tahoma"/>
            <w:sz w:val="20"/>
            <w:szCs w:val="20"/>
          </w:rPr>
          <w:tab/>
          <w:t>10</w:t>
        </w:r>
      </w:hyperlink>
    </w:p>
    <w:p w14:paraId="4A85AC30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792_1867648422" w:history="1">
        <w:r w:rsidR="003874A2" w:rsidRPr="00951C4C">
          <w:rPr>
            <w:rFonts w:ascii="Tahoma" w:hAnsi="Tahoma"/>
            <w:sz w:val="20"/>
            <w:szCs w:val="20"/>
          </w:rPr>
          <w:t xml:space="preserve"> 9.1   Wartości temperaturowe i wilgotnościowe</w:t>
        </w:r>
        <w:r w:rsidR="003874A2" w:rsidRPr="00951C4C">
          <w:rPr>
            <w:rFonts w:ascii="Tahoma" w:hAnsi="Tahoma"/>
            <w:sz w:val="20"/>
            <w:szCs w:val="20"/>
          </w:rPr>
          <w:tab/>
          <w:t>10</w:t>
        </w:r>
      </w:hyperlink>
    </w:p>
    <w:p w14:paraId="052B9571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633_3406767267" w:history="1">
        <w:r w:rsidR="003874A2" w:rsidRPr="00951C4C">
          <w:rPr>
            <w:rFonts w:ascii="Tahoma" w:hAnsi="Tahoma"/>
            <w:sz w:val="20"/>
            <w:szCs w:val="20"/>
          </w:rPr>
          <w:t xml:space="preserve"> 9.2   Opis instalacji</w:t>
        </w:r>
        <w:r w:rsidR="003874A2" w:rsidRPr="00951C4C">
          <w:rPr>
            <w:rFonts w:ascii="Tahoma" w:hAnsi="Tahoma"/>
            <w:sz w:val="20"/>
            <w:szCs w:val="20"/>
          </w:rPr>
          <w:tab/>
          <w:t>10</w:t>
        </w:r>
      </w:hyperlink>
    </w:p>
    <w:p w14:paraId="7410C805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639_3406767267" w:history="1">
        <w:r w:rsidR="003874A2" w:rsidRPr="00951C4C">
          <w:rPr>
            <w:rFonts w:ascii="Tahoma" w:hAnsi="Tahoma"/>
            <w:sz w:val="20"/>
            <w:szCs w:val="20"/>
          </w:rPr>
          <w:t xml:space="preserve"> 9.3   Materiały i wykonanie</w:t>
        </w:r>
        <w:r w:rsidR="003874A2" w:rsidRPr="00951C4C">
          <w:rPr>
            <w:rFonts w:ascii="Tahoma" w:hAnsi="Tahoma"/>
            <w:sz w:val="20"/>
            <w:szCs w:val="20"/>
          </w:rPr>
          <w:tab/>
          <w:t>10</w:t>
        </w:r>
      </w:hyperlink>
    </w:p>
    <w:p w14:paraId="42D65BF5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641_3406767267" w:history="1">
        <w:r w:rsidR="003874A2" w:rsidRPr="00951C4C">
          <w:rPr>
            <w:rFonts w:ascii="Tahoma" w:hAnsi="Tahoma"/>
            <w:sz w:val="20"/>
            <w:szCs w:val="20"/>
          </w:rPr>
          <w:t xml:space="preserve"> 9.4   Izolacja kanałów wentylacyjnych</w:t>
        </w:r>
        <w:r w:rsidR="003874A2" w:rsidRPr="00951C4C">
          <w:rPr>
            <w:rFonts w:ascii="Tahoma" w:hAnsi="Tahoma"/>
            <w:sz w:val="20"/>
            <w:szCs w:val="20"/>
          </w:rPr>
          <w:tab/>
          <w:t>11</w:t>
        </w:r>
      </w:hyperlink>
    </w:p>
    <w:p w14:paraId="34928E76" w14:textId="77777777" w:rsidR="003874A2" w:rsidRPr="00951C4C" w:rsidRDefault="00000000" w:rsidP="003874A2">
      <w:pPr>
        <w:pStyle w:val="Contents2"/>
        <w:tabs>
          <w:tab w:val="clear" w:pos="17278"/>
          <w:tab w:val="right" w:leader="dot" w:pos="9921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643_3406767267" w:history="1">
        <w:r w:rsidR="003874A2" w:rsidRPr="00951C4C">
          <w:rPr>
            <w:rFonts w:ascii="Tahoma" w:hAnsi="Tahoma"/>
            <w:sz w:val="20"/>
            <w:szCs w:val="20"/>
          </w:rPr>
          <w:t xml:space="preserve"> 9.5   Ochrona środowiska i zabezpieczenie przed hałasem</w:t>
        </w:r>
        <w:r w:rsidR="003874A2" w:rsidRPr="00951C4C">
          <w:rPr>
            <w:rFonts w:ascii="Tahoma" w:hAnsi="Tahoma"/>
            <w:sz w:val="20"/>
            <w:szCs w:val="20"/>
          </w:rPr>
          <w:tab/>
          <w:t>11</w:t>
        </w:r>
      </w:hyperlink>
    </w:p>
    <w:p w14:paraId="75701124" w14:textId="77777777" w:rsidR="003874A2" w:rsidRPr="00951C4C" w:rsidRDefault="00000000" w:rsidP="003874A2">
      <w:pPr>
        <w:pStyle w:val="Contents1"/>
        <w:tabs>
          <w:tab w:val="clear" w:pos="9637"/>
          <w:tab w:val="right" w:leader="dot" w:pos="9638"/>
        </w:tabs>
        <w:spacing w:line="360" w:lineRule="auto"/>
        <w:rPr>
          <w:rFonts w:ascii="Tahoma" w:hAnsi="Tahoma"/>
          <w:sz w:val="20"/>
          <w:szCs w:val="20"/>
        </w:rPr>
      </w:pPr>
      <w:hyperlink w:anchor="__RefHeading___Toc983_3879489599" w:history="1">
        <w:r w:rsidR="003874A2" w:rsidRPr="00951C4C">
          <w:rPr>
            <w:rFonts w:ascii="Tahoma" w:hAnsi="Tahoma"/>
            <w:sz w:val="20"/>
            <w:szCs w:val="20"/>
          </w:rPr>
          <w:t xml:space="preserve"> 10   Charakterystyka energetyczna</w:t>
        </w:r>
        <w:r w:rsidR="003874A2" w:rsidRPr="00951C4C">
          <w:rPr>
            <w:rFonts w:ascii="Tahoma" w:hAnsi="Tahoma"/>
            <w:sz w:val="20"/>
            <w:szCs w:val="20"/>
          </w:rPr>
          <w:tab/>
          <w:t>11</w:t>
        </w:r>
      </w:hyperlink>
    </w:p>
    <w:p w14:paraId="674E8ED5" w14:textId="77777777" w:rsidR="003874A2" w:rsidRPr="00951C4C" w:rsidRDefault="003874A2" w:rsidP="003874A2">
      <w:pPr>
        <w:pStyle w:val="Standard"/>
        <w:rPr>
          <w:rFonts w:ascii="Tahoma" w:hAnsi="Tahoma" w:cs="Tahoma"/>
          <w:b/>
          <w:sz w:val="20"/>
          <w:szCs w:val="20"/>
        </w:rPr>
      </w:pPr>
      <w:r w:rsidRPr="00951C4C">
        <w:rPr>
          <w:rFonts w:ascii="Tahoma" w:hAnsi="Tahoma" w:cs="Tahoma"/>
          <w:sz w:val="20"/>
          <w:szCs w:val="20"/>
        </w:rPr>
        <w:fldChar w:fldCharType="end"/>
      </w:r>
    </w:p>
    <w:p w14:paraId="4BCA6BDA" w14:textId="77777777" w:rsidR="003874A2" w:rsidRPr="00FB7171" w:rsidRDefault="003874A2" w:rsidP="003874A2">
      <w:pPr>
        <w:rPr>
          <w:rFonts w:ascii="Tahoma" w:hAnsi="Tahoma" w:cs="Tahoma"/>
          <w:sz w:val="20"/>
          <w:szCs w:val="18"/>
        </w:rPr>
        <w:sectPr w:rsidR="003874A2" w:rsidRPr="00FB7171" w:rsidSect="003874A2">
          <w:footerReference w:type="default" r:id="rId7"/>
          <w:pgSz w:w="11906" w:h="16838"/>
          <w:pgMar w:top="1134" w:right="1134" w:bottom="1820" w:left="1134" w:header="708" w:footer="848" w:gutter="0"/>
          <w:cols w:space="708"/>
        </w:sectPr>
      </w:pPr>
    </w:p>
    <w:p w14:paraId="3C197090" w14:textId="77777777" w:rsidR="003874A2" w:rsidRPr="00FB7171" w:rsidRDefault="003874A2" w:rsidP="003874A2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</w:rPr>
      </w:pPr>
    </w:p>
    <w:p w14:paraId="37000C2B" w14:textId="77777777" w:rsidR="003874A2" w:rsidRPr="00FB7171" w:rsidRDefault="003874A2" w:rsidP="003874A2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</w:rPr>
      </w:pPr>
    </w:p>
    <w:p w14:paraId="17DFAEE1" w14:textId="77777777" w:rsidR="003874A2" w:rsidRPr="00FB7171" w:rsidRDefault="003874A2" w:rsidP="003874A2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</w:rPr>
      </w:pPr>
    </w:p>
    <w:p w14:paraId="7B44BEBC" w14:textId="77777777" w:rsidR="003874A2" w:rsidRDefault="003874A2" w:rsidP="003874A2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</w:rPr>
      </w:pPr>
    </w:p>
    <w:p w14:paraId="175619B3" w14:textId="77777777" w:rsidR="003874A2" w:rsidRDefault="003874A2" w:rsidP="003874A2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</w:rPr>
      </w:pPr>
    </w:p>
    <w:p w14:paraId="5D24B4FA" w14:textId="77777777" w:rsidR="003874A2" w:rsidRDefault="003874A2" w:rsidP="003874A2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</w:rPr>
      </w:pPr>
    </w:p>
    <w:p w14:paraId="643FC990" w14:textId="77777777" w:rsidR="003874A2" w:rsidRDefault="003874A2" w:rsidP="003874A2">
      <w:pPr>
        <w:rPr>
          <w:rFonts w:ascii="Tahoma" w:eastAsia="Lucida Sans Unicode" w:hAnsi="Tahoma" w:cs="Tahoma"/>
          <w:b/>
          <w:lang w:bidi="ar-SA"/>
        </w:rPr>
      </w:pPr>
      <w:r>
        <w:rPr>
          <w:rFonts w:ascii="Tahoma" w:hAnsi="Tahoma" w:cs="Tahoma"/>
          <w:b/>
        </w:rPr>
        <w:br w:type="page"/>
      </w:r>
    </w:p>
    <w:p w14:paraId="7E2484FB" w14:textId="77777777" w:rsidR="003874A2" w:rsidRPr="00FB7171" w:rsidRDefault="003874A2" w:rsidP="003874A2">
      <w:pPr>
        <w:pStyle w:val="Standard"/>
        <w:tabs>
          <w:tab w:val="right" w:leader="dot" w:pos="9637"/>
          <w:tab w:val="right" w:leader="dot" w:pos="9638"/>
        </w:tabs>
        <w:jc w:val="center"/>
        <w:rPr>
          <w:rFonts w:ascii="Tahoma" w:hAnsi="Tahoma" w:cs="Tahoma"/>
          <w:b/>
        </w:rPr>
      </w:pPr>
      <w:r w:rsidRPr="00FB7171">
        <w:rPr>
          <w:rFonts w:ascii="Tahoma" w:hAnsi="Tahoma" w:cs="Tahoma"/>
          <w:b/>
        </w:rPr>
        <w:lastRenderedPageBreak/>
        <w:t>Opis techniczny</w:t>
      </w:r>
    </w:p>
    <w:p w14:paraId="5A0E920F" w14:textId="77777777" w:rsidR="003874A2" w:rsidRPr="00FB7171" w:rsidRDefault="003874A2" w:rsidP="003874A2">
      <w:pPr>
        <w:pStyle w:val="Nagwek1"/>
        <w:numPr>
          <w:ilvl w:val="0"/>
          <w:numId w:val="31"/>
        </w:numPr>
        <w:rPr>
          <w:rFonts w:ascii="Tahoma" w:hAnsi="Tahoma"/>
          <w:sz w:val="24"/>
          <w:szCs w:val="24"/>
        </w:rPr>
      </w:pPr>
      <w:bookmarkStart w:id="1" w:name="__RefHeading___Toc137_86644724"/>
      <w:r w:rsidRPr="00FB7171">
        <w:rPr>
          <w:rFonts w:ascii="Tahoma" w:hAnsi="Tahoma"/>
          <w:sz w:val="24"/>
          <w:szCs w:val="24"/>
        </w:rPr>
        <w:t>Przedmiot opracowania</w:t>
      </w:r>
      <w:bookmarkEnd w:id="1"/>
    </w:p>
    <w:p w14:paraId="7C063378" w14:textId="77777777" w:rsidR="003874A2" w:rsidRPr="00FB7171" w:rsidRDefault="003874A2" w:rsidP="003874A2">
      <w:pPr>
        <w:pStyle w:val="Standard"/>
        <w:rPr>
          <w:rFonts w:ascii="Tahoma" w:hAnsi="Tahoma" w:cs="Tahoma"/>
          <w:sz w:val="20"/>
          <w:szCs w:val="20"/>
        </w:rPr>
      </w:pPr>
    </w:p>
    <w:p w14:paraId="14F183A0" w14:textId="77777777" w:rsidR="003874A2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Niniejszy projekt wykonawczy dotyczy instalacji sanitarnych: centralnego ogrzewania, wody zimnej, ciepłej, kanalizacji oraz wentylacji mechanicznej w budynku jednorodzinnym typu MODERN w Otwocku.</w:t>
      </w:r>
    </w:p>
    <w:p w14:paraId="10533C83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</w:p>
    <w:p w14:paraId="64452795" w14:textId="77777777" w:rsidR="003874A2" w:rsidRPr="00FB7171" w:rsidRDefault="003874A2" w:rsidP="003874A2">
      <w:pPr>
        <w:pStyle w:val="Nagwek1"/>
        <w:numPr>
          <w:ilvl w:val="0"/>
          <w:numId w:val="31"/>
        </w:numPr>
        <w:rPr>
          <w:rFonts w:ascii="Tahoma" w:hAnsi="Tahoma"/>
          <w:sz w:val="24"/>
          <w:szCs w:val="24"/>
        </w:rPr>
      </w:pPr>
      <w:bookmarkStart w:id="2" w:name="__RefHeading___Toc139_86644724"/>
      <w:r w:rsidRPr="00FB7171">
        <w:rPr>
          <w:rFonts w:ascii="Tahoma" w:hAnsi="Tahoma"/>
          <w:sz w:val="24"/>
          <w:szCs w:val="24"/>
        </w:rPr>
        <w:t>Podstawa opracowania</w:t>
      </w:r>
      <w:bookmarkEnd w:id="2"/>
    </w:p>
    <w:p w14:paraId="4C0C6F99" w14:textId="77777777" w:rsidR="003874A2" w:rsidRPr="00FB7171" w:rsidRDefault="003874A2" w:rsidP="003874A2">
      <w:pPr>
        <w:pStyle w:val="Standard"/>
        <w:rPr>
          <w:rFonts w:ascii="Tahoma" w:hAnsi="Tahoma" w:cs="Tahoma"/>
          <w:sz w:val="20"/>
          <w:szCs w:val="20"/>
        </w:rPr>
      </w:pPr>
    </w:p>
    <w:p w14:paraId="14220CB6" w14:textId="77777777" w:rsidR="003874A2" w:rsidRPr="00FB7171" w:rsidRDefault="003874A2" w:rsidP="003874A2">
      <w:pPr>
        <w:pStyle w:val="Standard"/>
        <w:numPr>
          <w:ilvl w:val="0"/>
          <w:numId w:val="5"/>
        </w:numPr>
        <w:tabs>
          <w:tab w:val="left" w:pos="14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Projekt architektoniczny</w:t>
      </w:r>
    </w:p>
    <w:p w14:paraId="794E6A92" w14:textId="77777777" w:rsidR="003874A2" w:rsidRPr="00FB7171" w:rsidRDefault="003874A2" w:rsidP="003874A2">
      <w:pPr>
        <w:pStyle w:val="Standard"/>
        <w:numPr>
          <w:ilvl w:val="0"/>
          <w:numId w:val="5"/>
        </w:numPr>
        <w:tabs>
          <w:tab w:val="left" w:pos="14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Wytyczne Inwestora</w:t>
      </w:r>
    </w:p>
    <w:p w14:paraId="505B55AE" w14:textId="77777777" w:rsidR="003874A2" w:rsidRDefault="003874A2" w:rsidP="003874A2">
      <w:pPr>
        <w:pStyle w:val="Standard"/>
        <w:numPr>
          <w:ilvl w:val="0"/>
          <w:numId w:val="5"/>
        </w:numPr>
        <w:tabs>
          <w:tab w:val="left" w:pos="14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Obowiązujące normy i przepisy</w:t>
      </w:r>
    </w:p>
    <w:p w14:paraId="5AF2CAC0" w14:textId="77777777" w:rsidR="003874A2" w:rsidRPr="00FB7171" w:rsidRDefault="003874A2" w:rsidP="003874A2">
      <w:pPr>
        <w:pStyle w:val="Standard"/>
        <w:tabs>
          <w:tab w:val="left" w:pos="1440"/>
        </w:tabs>
        <w:spacing w:line="288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F592016" w14:textId="77777777" w:rsidR="003874A2" w:rsidRPr="00FB7171" w:rsidRDefault="003874A2" w:rsidP="003874A2">
      <w:pPr>
        <w:pStyle w:val="Nagwek1"/>
        <w:numPr>
          <w:ilvl w:val="0"/>
          <w:numId w:val="31"/>
        </w:numPr>
        <w:rPr>
          <w:rFonts w:ascii="Tahoma" w:hAnsi="Tahoma"/>
          <w:sz w:val="24"/>
          <w:szCs w:val="24"/>
        </w:rPr>
      </w:pPr>
      <w:bookmarkStart w:id="3" w:name="__RefHeading___Toc141_86644724"/>
      <w:r w:rsidRPr="00FB7171">
        <w:rPr>
          <w:rFonts w:ascii="Tahoma" w:hAnsi="Tahoma"/>
          <w:sz w:val="24"/>
          <w:szCs w:val="24"/>
        </w:rPr>
        <w:t>Zakres opracowania</w:t>
      </w:r>
      <w:bookmarkEnd w:id="3"/>
    </w:p>
    <w:p w14:paraId="0930BAE5" w14:textId="77777777" w:rsidR="003874A2" w:rsidRPr="00FB7171" w:rsidRDefault="003874A2" w:rsidP="003874A2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Zakresem niniejszego opracowania są objęte:</w:t>
      </w:r>
    </w:p>
    <w:p w14:paraId="2D7EA0EF" w14:textId="77777777" w:rsidR="003874A2" w:rsidRPr="00FB7171" w:rsidRDefault="003874A2" w:rsidP="003874A2">
      <w:pPr>
        <w:pStyle w:val="Standard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Instalacja centralnego ogrzewania</w:t>
      </w:r>
    </w:p>
    <w:p w14:paraId="6DF0BE13" w14:textId="77777777" w:rsidR="003874A2" w:rsidRPr="00FB7171" w:rsidRDefault="003874A2" w:rsidP="003874A2">
      <w:pPr>
        <w:pStyle w:val="Standard"/>
        <w:numPr>
          <w:ilvl w:val="0"/>
          <w:numId w:val="6"/>
        </w:numPr>
        <w:tabs>
          <w:tab w:val="left" w:pos="540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Określenie strat ciepła dla poszczególnych pomieszczeń</w:t>
      </w:r>
    </w:p>
    <w:p w14:paraId="47B8C328" w14:textId="77777777" w:rsidR="003874A2" w:rsidRPr="00FB7171" w:rsidRDefault="003874A2" w:rsidP="003874A2">
      <w:pPr>
        <w:pStyle w:val="Standard"/>
        <w:numPr>
          <w:ilvl w:val="0"/>
          <w:numId w:val="6"/>
        </w:numPr>
        <w:tabs>
          <w:tab w:val="left" w:pos="540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Rozmieszczenie grzejników</w:t>
      </w:r>
    </w:p>
    <w:p w14:paraId="1623B0DF" w14:textId="77777777" w:rsidR="003874A2" w:rsidRPr="00FB7171" w:rsidRDefault="003874A2" w:rsidP="003874A2">
      <w:pPr>
        <w:pStyle w:val="Standard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Instalacja zw. c.w.u. i cyrkulacji</w:t>
      </w:r>
    </w:p>
    <w:p w14:paraId="72451E98" w14:textId="77777777" w:rsidR="003874A2" w:rsidRPr="00FB7171" w:rsidRDefault="003874A2" w:rsidP="003874A2">
      <w:pPr>
        <w:pStyle w:val="Standard"/>
        <w:numPr>
          <w:ilvl w:val="0"/>
          <w:numId w:val="5"/>
        </w:numPr>
        <w:tabs>
          <w:tab w:val="left" w:pos="972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Zaprojektowanie rur wodociągowych</w:t>
      </w:r>
    </w:p>
    <w:p w14:paraId="60B3A746" w14:textId="77777777" w:rsidR="003874A2" w:rsidRPr="00FB7171" w:rsidRDefault="003874A2" w:rsidP="003874A2">
      <w:pPr>
        <w:pStyle w:val="Standard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Instalacja kanalizacyjna</w:t>
      </w:r>
    </w:p>
    <w:p w14:paraId="67252495" w14:textId="77777777" w:rsidR="003874A2" w:rsidRPr="00FB7171" w:rsidRDefault="003874A2" w:rsidP="003874A2">
      <w:pPr>
        <w:pStyle w:val="Standard"/>
        <w:numPr>
          <w:ilvl w:val="0"/>
          <w:numId w:val="5"/>
        </w:numPr>
        <w:tabs>
          <w:tab w:val="left" w:pos="972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Zaprojektowanie pionów kanalizacyjnych</w:t>
      </w:r>
    </w:p>
    <w:p w14:paraId="16F96783" w14:textId="77777777" w:rsidR="003874A2" w:rsidRPr="00FB7171" w:rsidRDefault="003874A2" w:rsidP="003874A2">
      <w:pPr>
        <w:pStyle w:val="Standard"/>
        <w:numPr>
          <w:ilvl w:val="0"/>
          <w:numId w:val="5"/>
        </w:numPr>
        <w:tabs>
          <w:tab w:val="left" w:pos="972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Dobór średnic i spadków rur kanalizacyjnych</w:t>
      </w:r>
    </w:p>
    <w:p w14:paraId="7904B7F8" w14:textId="77777777" w:rsidR="003874A2" w:rsidRPr="00FB7171" w:rsidRDefault="003874A2" w:rsidP="003874A2">
      <w:pPr>
        <w:pStyle w:val="Standard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Instalacja wentylacji</w:t>
      </w:r>
    </w:p>
    <w:p w14:paraId="4512ABD1" w14:textId="77777777" w:rsidR="003874A2" w:rsidRPr="00FB7171" w:rsidRDefault="003874A2" w:rsidP="003874A2">
      <w:pPr>
        <w:pStyle w:val="Standard"/>
        <w:numPr>
          <w:ilvl w:val="0"/>
          <w:numId w:val="5"/>
        </w:numPr>
        <w:tabs>
          <w:tab w:val="left" w:pos="972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Zaprojektowanie tras kanałów wentylacyjnych</w:t>
      </w:r>
    </w:p>
    <w:p w14:paraId="78563B2D" w14:textId="77777777" w:rsidR="003874A2" w:rsidRPr="00FB7171" w:rsidRDefault="003874A2" w:rsidP="003874A2">
      <w:pPr>
        <w:pStyle w:val="Standard"/>
        <w:numPr>
          <w:ilvl w:val="0"/>
          <w:numId w:val="5"/>
        </w:numPr>
        <w:tabs>
          <w:tab w:val="left" w:pos="9720"/>
        </w:tabs>
        <w:spacing w:line="288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Dobór centrali wentylacyjnej</w:t>
      </w:r>
    </w:p>
    <w:p w14:paraId="1F292DC7" w14:textId="77777777" w:rsidR="003874A2" w:rsidRPr="00FB7171" w:rsidRDefault="003874A2" w:rsidP="003874A2">
      <w:pPr>
        <w:pStyle w:val="Standard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Niniejszy projekt nie obejmuje:,</w:t>
      </w:r>
    </w:p>
    <w:p w14:paraId="09CDEBA9" w14:textId="77777777" w:rsidR="003874A2" w:rsidRPr="00FB7171" w:rsidRDefault="003874A2" w:rsidP="003874A2">
      <w:pPr>
        <w:pStyle w:val="Standard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zasilenia elektrycznego urządzeń grzewczych i pompowych</w:t>
      </w:r>
    </w:p>
    <w:p w14:paraId="3BD666FF" w14:textId="77777777" w:rsidR="003874A2" w:rsidRDefault="003874A2" w:rsidP="003874A2">
      <w:pPr>
        <w:pStyle w:val="Standard"/>
        <w:numPr>
          <w:ilvl w:val="0"/>
          <w:numId w:val="5"/>
        </w:numPr>
        <w:tabs>
          <w:tab w:val="left" w:pos="504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automatycznego sterowania pracą instalacji sanitarnych</w:t>
      </w:r>
    </w:p>
    <w:p w14:paraId="2B3A0BBF" w14:textId="77777777" w:rsidR="003874A2" w:rsidRPr="00FB7171" w:rsidRDefault="003874A2" w:rsidP="003874A2">
      <w:pPr>
        <w:pStyle w:val="Standard"/>
        <w:tabs>
          <w:tab w:val="left" w:pos="5040"/>
        </w:tabs>
        <w:spacing w:line="288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6CE16052" w14:textId="77777777" w:rsidR="003874A2" w:rsidRPr="00FB7171" w:rsidRDefault="003874A2" w:rsidP="003874A2">
      <w:pPr>
        <w:pStyle w:val="Nagwek1"/>
        <w:numPr>
          <w:ilvl w:val="0"/>
          <w:numId w:val="31"/>
        </w:numPr>
        <w:rPr>
          <w:rFonts w:ascii="Tahoma" w:hAnsi="Tahoma"/>
          <w:sz w:val="24"/>
          <w:szCs w:val="24"/>
        </w:rPr>
      </w:pPr>
      <w:bookmarkStart w:id="4" w:name="__RefHeading___Toc143_86644724"/>
      <w:r w:rsidRPr="00FB7171">
        <w:rPr>
          <w:rFonts w:ascii="Tahoma" w:hAnsi="Tahoma"/>
          <w:sz w:val="24"/>
          <w:szCs w:val="24"/>
        </w:rPr>
        <w:t>Charakterystyka obiektu</w:t>
      </w:r>
      <w:bookmarkEnd w:id="4"/>
    </w:p>
    <w:p w14:paraId="1D392400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Budynek jednorodzinny, dwu-kondygnacyjny z poddaszem nieużytkowym.</w:t>
      </w:r>
    </w:p>
    <w:p w14:paraId="3426D15E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</w:p>
    <w:p w14:paraId="503AD3EC" w14:textId="77777777" w:rsidR="003874A2" w:rsidRPr="00FB7171" w:rsidRDefault="003874A2" w:rsidP="003874A2">
      <w:pPr>
        <w:pStyle w:val="Nagwek1"/>
        <w:numPr>
          <w:ilvl w:val="0"/>
          <w:numId w:val="31"/>
        </w:numPr>
        <w:rPr>
          <w:rFonts w:ascii="Tahoma" w:hAnsi="Tahoma"/>
          <w:sz w:val="24"/>
          <w:szCs w:val="24"/>
        </w:rPr>
      </w:pPr>
      <w:bookmarkStart w:id="5" w:name="__RefHeading___Toc145_86644724"/>
      <w:r w:rsidRPr="00FB7171">
        <w:rPr>
          <w:rFonts w:ascii="Tahoma" w:hAnsi="Tahoma"/>
          <w:sz w:val="24"/>
          <w:szCs w:val="24"/>
        </w:rPr>
        <w:t>Instalacja c.o. i źródło ciepła</w:t>
      </w:r>
      <w:bookmarkEnd w:id="5"/>
    </w:p>
    <w:p w14:paraId="7BE0D73A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6" w:name="__RefHeading___Toc147_86644724"/>
      <w:r w:rsidRPr="00FB7171">
        <w:rPr>
          <w:rFonts w:ascii="Tahoma" w:hAnsi="Tahoma"/>
          <w:sz w:val="22"/>
          <w:szCs w:val="22"/>
        </w:rPr>
        <w:t>Instalacja centralnego ogrzewania</w:t>
      </w:r>
      <w:bookmarkEnd w:id="6"/>
    </w:p>
    <w:p w14:paraId="7BADCBBF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 xml:space="preserve">Instalację centralnego ogrzewania projektuje się jako rozdzielaczową. Źródłem ciepła dla instalacji c.o. budynku będzie kocioł gazowy o mocy nominalnej 25 kW DeDietrich Modulens G AGC25/V160 SL </w:t>
      </w:r>
      <w:r w:rsidRPr="00FB7171">
        <w:rPr>
          <w:rFonts w:ascii="Tahoma" w:hAnsi="Tahoma" w:cs="Tahoma"/>
          <w:b/>
          <w:bCs/>
          <w:sz w:val="20"/>
          <w:szCs w:val="16"/>
        </w:rPr>
        <w:t>(lub inny o analogicznych parametrach technicznych)</w:t>
      </w:r>
      <w:r w:rsidRPr="00FB7171">
        <w:rPr>
          <w:rFonts w:ascii="Tahoma" w:hAnsi="Tahoma" w:cs="Tahoma"/>
          <w:sz w:val="20"/>
          <w:szCs w:val="16"/>
        </w:rPr>
        <w:t xml:space="preserve">. Parametry instalacji c.o. wynoszą 45/35 dla instalacji podłogowej oraz 70/50ºC dla grzejników kanałowych. Z kotłowni projektuje się zasilenie i powrót do rozdzielaczy zasilających grzejniki podłogowe. Przed rozdzielaczami należy zainstalować zawory kulowe odcinające. Instalację c.o wykonać należy z rur typu PEX. </w:t>
      </w:r>
      <w:r w:rsidRPr="00FB7171">
        <w:rPr>
          <w:rFonts w:ascii="Tahoma" w:hAnsi="Tahoma" w:cs="Tahoma"/>
          <w:sz w:val="20"/>
          <w:szCs w:val="16"/>
        </w:rPr>
        <w:tab/>
      </w:r>
    </w:p>
    <w:p w14:paraId="556E4C01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7" w:name="__RefHeading___Toc149_86644724"/>
      <w:r w:rsidRPr="00FB7171">
        <w:rPr>
          <w:rFonts w:ascii="Tahoma" w:hAnsi="Tahoma"/>
          <w:sz w:val="22"/>
          <w:szCs w:val="22"/>
        </w:rPr>
        <w:lastRenderedPageBreak/>
        <w:t>Wykonanie instalacji c.o.</w:t>
      </w:r>
      <w:bookmarkEnd w:id="7"/>
    </w:p>
    <w:p w14:paraId="0366B8AE" w14:textId="77777777" w:rsidR="003874A2" w:rsidRPr="00FB7171" w:rsidRDefault="003874A2" w:rsidP="003874A2">
      <w:pPr>
        <w:pStyle w:val="Nagwek3"/>
        <w:numPr>
          <w:ilvl w:val="2"/>
          <w:numId w:val="31"/>
        </w:numPr>
        <w:rPr>
          <w:rFonts w:ascii="Tahoma" w:hAnsi="Tahoma"/>
          <w:sz w:val="22"/>
          <w:szCs w:val="22"/>
        </w:rPr>
      </w:pPr>
      <w:bookmarkStart w:id="8" w:name="__RefHeading___Toc151_86644724"/>
      <w:r w:rsidRPr="00FB7171">
        <w:rPr>
          <w:rFonts w:ascii="Tahoma" w:hAnsi="Tahoma"/>
          <w:sz w:val="22"/>
          <w:szCs w:val="22"/>
        </w:rPr>
        <w:t>Układanie przewodów i materiały</w:t>
      </w:r>
      <w:bookmarkEnd w:id="8"/>
    </w:p>
    <w:p w14:paraId="16C7976C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Przewody poziome powinny być prowadzone ze spadkiem tak, żeby w najniższych miejscach załamań przewodów zapewnić możliwość odwadniania instalacji, a w najwyższych miejscach załamań przewodów możliwość odpowietrzania instalacji.</w:t>
      </w:r>
    </w:p>
    <w:p w14:paraId="0208C428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Przewody poziome pod stropami itp. powinny spoczywać na podporach stałych (w uchwytach) i ruchomych (w uchwytach, na wspornikach, zawieszeniach itp.) usytuowanych w odstępach nie mniejszych niż wynika to z wymagań dla materiału z którego wykonane są rury.</w:t>
      </w:r>
    </w:p>
    <w:p w14:paraId="2559F5AB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Przewody należy prowadzić w sposób zapewniający właściwą kompensację wydłużeń cieplnych (z maksymalnym wykorzystaniem możliwości samokompensacji). Przewody należy prowadzić w sposób umożliwiający wykonanie izolacji antykorozyjnej (przewody ze stali węglowej zwykłej) i cieplnej. Nie dopuszcza się prowadzenia przewodów bez stosowania kompensacji wydłużeń cieplnych.</w:t>
      </w:r>
    </w:p>
    <w:p w14:paraId="07327160" w14:textId="77777777" w:rsidR="003874A2" w:rsidRPr="00FB7171" w:rsidRDefault="003874A2" w:rsidP="003874A2">
      <w:pPr>
        <w:pStyle w:val="Tekstpodstawowy2"/>
        <w:tabs>
          <w:tab w:val="clear" w:pos="360"/>
        </w:tabs>
        <w:spacing w:line="288" w:lineRule="auto"/>
        <w:ind w:left="-15" w:firstLine="360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Przewody zasilający i powrotny, prowadzone obok siebie, powinny być ułożone równolegle. Przewody pionowe należy prowadzić tak, aby maksymalne odchylenie od pionu nie przekroczyło 1 cm na kondygnację.</w:t>
      </w:r>
    </w:p>
    <w:p w14:paraId="35342899" w14:textId="77777777" w:rsidR="003874A2" w:rsidRPr="00FB7171" w:rsidRDefault="003874A2" w:rsidP="003874A2">
      <w:pPr>
        <w:pStyle w:val="Nagwek3"/>
        <w:numPr>
          <w:ilvl w:val="2"/>
          <w:numId w:val="31"/>
        </w:numPr>
        <w:rPr>
          <w:rFonts w:ascii="Tahoma" w:hAnsi="Tahoma"/>
          <w:sz w:val="22"/>
          <w:szCs w:val="22"/>
        </w:rPr>
      </w:pPr>
      <w:bookmarkStart w:id="9" w:name="__RefHeading___Toc153_86644724"/>
      <w:r w:rsidRPr="00FB7171">
        <w:rPr>
          <w:rFonts w:ascii="Tahoma" w:hAnsi="Tahoma"/>
          <w:sz w:val="22"/>
          <w:szCs w:val="22"/>
        </w:rPr>
        <w:t>Przejścia przez przegrody budowlane</w:t>
      </w:r>
      <w:bookmarkEnd w:id="9"/>
    </w:p>
    <w:p w14:paraId="2D063C51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Przy przejściach rurą przez przegrodę budowlaną (np. przewodem poziomym przez ścianę, a przewodem pionowym przez strop), należy stosować tuleje ochronne. W tulei ochronnej nic może znajdować się żadne połączenie rury.</w:t>
      </w:r>
    </w:p>
    <w:p w14:paraId="6344B4E2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Tuleja ochronna powinna być rurą o średnicy wewnętrznej większej od średnicy wewnętrznej rury przewodu:</w:t>
      </w:r>
    </w:p>
    <w:p w14:paraId="5DDC2A8D" w14:textId="77777777" w:rsidR="003874A2" w:rsidRPr="00FB7171" w:rsidRDefault="003874A2" w:rsidP="003874A2">
      <w:pPr>
        <w:pStyle w:val="Tekstpodstawowy2"/>
        <w:numPr>
          <w:ilvl w:val="0"/>
          <w:numId w:val="7"/>
        </w:numPr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co najmniej o 2 cm przy przejściu przez przegrodą pionową,</w:t>
      </w:r>
    </w:p>
    <w:p w14:paraId="62594501" w14:textId="77777777" w:rsidR="003874A2" w:rsidRPr="00FB7171" w:rsidRDefault="003874A2" w:rsidP="003874A2">
      <w:pPr>
        <w:pStyle w:val="Tekstpodstawowy2"/>
        <w:numPr>
          <w:ilvl w:val="0"/>
          <w:numId w:val="7"/>
        </w:numPr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co najmniej o 1 cm przy przejściu przez strop.</w:t>
      </w:r>
    </w:p>
    <w:p w14:paraId="15B912C7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Tuleja ochronna powinna być dłuższa niż grubość przegrody pionowej o około 2 cm z każdej strony, a przy przejściu przez strop powinna wystawać około 2 cm powyżej posadzki i około 1 cm poniżej tynku na stropie. Nie dotyczy to tulei ochronnych na rurach przyłączy grzejnikowych, których wylot ze ściany powinien być osłonięty tarczką ochronną.</w:t>
      </w:r>
    </w:p>
    <w:p w14:paraId="781226D8" w14:textId="77777777" w:rsidR="003874A2" w:rsidRPr="00FB7171" w:rsidRDefault="003874A2" w:rsidP="003874A2">
      <w:pPr>
        <w:pStyle w:val="Nagwek3"/>
        <w:numPr>
          <w:ilvl w:val="2"/>
          <w:numId w:val="31"/>
        </w:numPr>
        <w:rPr>
          <w:rFonts w:ascii="Tahoma" w:hAnsi="Tahoma"/>
          <w:sz w:val="22"/>
          <w:szCs w:val="22"/>
        </w:rPr>
      </w:pPr>
      <w:bookmarkStart w:id="10" w:name="__RefHeading___Toc155_86644724"/>
      <w:r w:rsidRPr="00FB7171">
        <w:rPr>
          <w:rFonts w:ascii="Tahoma" w:hAnsi="Tahoma"/>
          <w:sz w:val="22"/>
          <w:szCs w:val="22"/>
        </w:rPr>
        <w:t>Izolacja cieplna przewodów</w:t>
      </w:r>
      <w:bookmarkEnd w:id="10"/>
    </w:p>
    <w:p w14:paraId="6B692267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Instalację należy zaizolować zgodnie z Dz.U. 2008 nr 201 poz. 1238 otuliną Thermaflex.</w:t>
      </w:r>
    </w:p>
    <w:p w14:paraId="3B59C606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Wykonywanie izolacji cieplnej należy rozpocząć po uprzednim przeprowadzeniu wymaganych prób szczelności, wykonaniu wymaganego zabezpieczenia antykorozyjnego powierzchni przeznaczonych do zaizolowania oraz po potwierdzeniu prawidłowości wykonania powyższych robót protokółem odbioru.</w:t>
      </w:r>
    </w:p>
    <w:p w14:paraId="7E0EB0B6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Materiały przeznaczone do wykonywania izolacji cieplnej powinny być suche, czyste i nie uszkodzone, a sposób składowania materiałów na stanowisku pracy powinien wykluczać możliwość ich zawilgocenia lub uszkodzenia. Powierzchnia na której jest wykonywana izolacja cieplna powinna być czysta i sucha. Nie dopuszcza się wykonywania izolacji cieplnych na powierzchniach zanieczyszczonych ziemią, cementem, smarami itp. oraz na powierzchniach z niecałkowicie wyschnięta lub uszkodzoną powłoką antykorozyjną. Zakończenia izolacji cieplnej powinny być zabezpieczone przed uszkodzeniem lub zawilgoceniem.</w:t>
      </w:r>
    </w:p>
    <w:p w14:paraId="149E42D6" w14:textId="77777777" w:rsidR="003874A2" w:rsidRPr="00FB7171" w:rsidRDefault="003874A2" w:rsidP="003874A2">
      <w:pPr>
        <w:pStyle w:val="Nagwek3"/>
        <w:numPr>
          <w:ilvl w:val="2"/>
          <w:numId w:val="31"/>
        </w:numPr>
        <w:rPr>
          <w:rFonts w:ascii="Tahoma" w:hAnsi="Tahoma"/>
          <w:sz w:val="22"/>
          <w:szCs w:val="22"/>
        </w:rPr>
      </w:pPr>
      <w:bookmarkStart w:id="11" w:name="__RefHeading___Toc157_86644724"/>
      <w:r w:rsidRPr="00FB7171">
        <w:rPr>
          <w:rFonts w:ascii="Tahoma" w:hAnsi="Tahoma"/>
          <w:sz w:val="22"/>
          <w:szCs w:val="22"/>
        </w:rPr>
        <w:t>Wykonanie regulacji instalacji c.o.</w:t>
      </w:r>
      <w:bookmarkEnd w:id="11"/>
    </w:p>
    <w:p w14:paraId="1676C404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Nastawy armatury regulacyjnej powinny być przeprowadzone po zakończeniu montażu, płukaniu i badaniu szczelności instalacji w stanie zimnym.</w:t>
      </w:r>
    </w:p>
    <w:p w14:paraId="654A90BD" w14:textId="77777777" w:rsidR="003874A2" w:rsidRPr="00FB7171" w:rsidRDefault="003874A2" w:rsidP="003874A2">
      <w:pPr>
        <w:pStyle w:val="Tekstpodstawowy2"/>
        <w:tabs>
          <w:tab w:val="clear" w:pos="360"/>
        </w:tabs>
        <w:spacing w:line="288" w:lineRule="auto"/>
        <w:ind w:left="15" w:firstLine="210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 xml:space="preserve">Nastawy regulacji montażowej armatury regulacyjnej należy wykonać zgodnie z wynikami obliczeń hydraulicznych w projekcie technicznym instalacji. Nominalny skok regulacji eksploatacyjnej termostatycznych zaworów grzejnikowych powinien być ustawiony na każdym zaworze przy pomocy </w:t>
      </w:r>
      <w:r w:rsidRPr="00FB7171">
        <w:rPr>
          <w:rFonts w:ascii="Tahoma" w:hAnsi="Tahoma" w:cs="Tahoma"/>
          <w:sz w:val="20"/>
          <w:szCs w:val="16"/>
        </w:rPr>
        <w:lastRenderedPageBreak/>
        <w:t>fabrycznych osłon roboczych. Czynność ustawienia należy dokonać zgodnie z instrukcją producenta zaworów.</w:t>
      </w:r>
    </w:p>
    <w:p w14:paraId="789F80D8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12" w:name="__RefHeading___Toc159_86644724"/>
      <w:r w:rsidRPr="00FB7171">
        <w:rPr>
          <w:rFonts w:ascii="Tahoma" w:hAnsi="Tahoma"/>
          <w:sz w:val="22"/>
          <w:szCs w:val="22"/>
        </w:rPr>
        <w:t>Obliczenia strat ciepła</w:t>
      </w:r>
      <w:bookmarkEnd w:id="12"/>
    </w:p>
    <w:p w14:paraId="1A1EC4AC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W celu dobrania właściwej wielkości pompy ciepła obliczono straty ciepła dla budynku. Poniżej przedstawiono założenia do obliczenia strat ciepła</w:t>
      </w:r>
    </w:p>
    <w:p w14:paraId="296BCB09" w14:textId="77777777" w:rsidR="003874A2" w:rsidRPr="00FB7171" w:rsidRDefault="003874A2" w:rsidP="003874A2">
      <w:pPr>
        <w:pStyle w:val="Standard"/>
        <w:rPr>
          <w:rFonts w:ascii="Tahoma" w:hAnsi="Tahoma" w:cs="Tahoma"/>
          <w:sz w:val="20"/>
          <w:szCs w:val="20"/>
        </w:rPr>
      </w:pPr>
    </w:p>
    <w:p w14:paraId="2758D5DD" w14:textId="77777777" w:rsidR="003874A2" w:rsidRPr="00FB7171" w:rsidRDefault="003874A2" w:rsidP="003874A2">
      <w:pPr>
        <w:pStyle w:val="Tekstpodstawowy2"/>
        <w:numPr>
          <w:ilvl w:val="0"/>
          <w:numId w:val="4"/>
        </w:numPr>
        <w:spacing w:line="288" w:lineRule="auto"/>
        <w:ind w:left="720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Budynki znajduje się III strefie klimatycznej wobec czego zewnętrzna temperatura obliczeniowa wynosi -20</w:t>
      </w:r>
      <w:r w:rsidRPr="00FB7171">
        <w:rPr>
          <w:rFonts w:ascii="Tahoma" w:hAnsi="Tahoma" w:cs="Tahoma"/>
          <w:sz w:val="20"/>
          <w:szCs w:val="16"/>
          <w:vertAlign w:val="superscript"/>
        </w:rPr>
        <w:t>o</w:t>
      </w:r>
      <w:r w:rsidRPr="00FB7171">
        <w:rPr>
          <w:rFonts w:ascii="Tahoma" w:hAnsi="Tahoma" w:cs="Tahoma"/>
          <w:sz w:val="20"/>
          <w:szCs w:val="16"/>
        </w:rPr>
        <w:t>C.</w:t>
      </w:r>
    </w:p>
    <w:p w14:paraId="16113E9A" w14:textId="77777777" w:rsidR="003874A2" w:rsidRPr="00FB7171" w:rsidRDefault="003874A2" w:rsidP="003874A2">
      <w:pPr>
        <w:pStyle w:val="Tekstpodstawowy2"/>
        <w:numPr>
          <w:ilvl w:val="0"/>
          <w:numId w:val="4"/>
        </w:numPr>
        <w:spacing w:line="288" w:lineRule="auto"/>
        <w:ind w:left="720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W budynku przewiduje się wentylację mechaniczną nawiewno-wywiewną</w:t>
      </w:r>
    </w:p>
    <w:p w14:paraId="2E9B6014" w14:textId="77777777" w:rsidR="003874A2" w:rsidRPr="00FB7171" w:rsidRDefault="003874A2" w:rsidP="003874A2">
      <w:pPr>
        <w:pStyle w:val="Tekstpodstawowy2"/>
        <w:numPr>
          <w:ilvl w:val="0"/>
          <w:numId w:val="4"/>
        </w:numPr>
        <w:spacing w:line="288" w:lineRule="auto"/>
        <w:ind w:left="720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Wartości współczynników U dla przegród jednorodnych i wielowarstwowych jakie zostały przyjęte do obliczeń zostały przedstawione w tabeli poniżej.</w:t>
      </w:r>
    </w:p>
    <w:p w14:paraId="19C1B9B5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color w:val="FF0000"/>
          <w:sz w:val="20"/>
          <w:szCs w:val="16"/>
        </w:rPr>
        <w:tab/>
      </w:r>
      <w:r w:rsidRPr="00FB7171">
        <w:rPr>
          <w:rFonts w:ascii="Tahoma" w:hAnsi="Tahoma" w:cs="Tahoma"/>
          <w:sz w:val="20"/>
          <w:szCs w:val="16"/>
        </w:rPr>
        <w:t>Straty ciepła dla poszczególnych pomieszczeń oraz dobór grzejników zostały podane na rysunku. Straty ciepła dla wynoszą 6,5kW</w:t>
      </w:r>
    </w:p>
    <w:p w14:paraId="37FE1172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</w:p>
    <w:p w14:paraId="28F02133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Wartości U przegród podano poniżej</w:t>
      </w:r>
    </w:p>
    <w:p w14:paraId="1F3672C0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</w:p>
    <w:tbl>
      <w:tblPr>
        <w:tblW w:w="4968" w:type="dxa"/>
        <w:tblInd w:w="1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82"/>
        <w:gridCol w:w="2286"/>
      </w:tblGrid>
      <w:tr w:rsidR="003874A2" w:rsidRPr="00FB7171" w14:paraId="1DD10D1F" w14:textId="77777777" w:rsidTr="00C77663">
        <w:trPr>
          <w:trHeight w:val="330"/>
        </w:trPr>
        <w:tc>
          <w:tcPr>
            <w:tcW w:w="2682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DD05B2" w14:textId="77777777" w:rsidR="003874A2" w:rsidRPr="00FB7171" w:rsidRDefault="003874A2" w:rsidP="00C77663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B7171">
              <w:rPr>
                <w:rFonts w:ascii="Tahoma" w:hAnsi="Tahoma" w:cs="Tahoma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2286" w:type="dxa"/>
            <w:tcBorders>
              <w:top w:val="single" w:sz="8" w:space="0" w:color="000000"/>
              <w:left w:val="single" w:sz="4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03E40" w14:textId="77777777" w:rsidR="003874A2" w:rsidRPr="00FB7171" w:rsidRDefault="003874A2" w:rsidP="00C77663">
            <w:pPr>
              <w:pStyle w:val="Standard"/>
              <w:snapToGri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B7171">
              <w:rPr>
                <w:rFonts w:ascii="Tahoma" w:hAnsi="Tahoma" w:cs="Tahoma"/>
                <w:b/>
                <w:bCs/>
                <w:sz w:val="16"/>
                <w:szCs w:val="16"/>
              </w:rPr>
              <w:t>współczynnik U</w:t>
            </w:r>
          </w:p>
        </w:tc>
      </w:tr>
      <w:tr w:rsidR="003874A2" w:rsidRPr="00FB7171" w14:paraId="31E522BD" w14:textId="77777777" w:rsidTr="00C77663">
        <w:trPr>
          <w:trHeight w:val="345"/>
        </w:trPr>
        <w:tc>
          <w:tcPr>
            <w:tcW w:w="2682" w:type="dxa"/>
            <w:tcBorders>
              <w:left w:val="single" w:sz="8" w:space="0" w:color="000000"/>
              <w:bottom w:val="doub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11901" w14:textId="77777777" w:rsidR="003874A2" w:rsidRPr="00FB7171" w:rsidRDefault="003874A2" w:rsidP="00C77663">
            <w:pPr>
              <w:pStyle w:val="Standard"/>
              <w:snapToGrid w:val="0"/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FB7171">
              <w:rPr>
                <w:rFonts w:ascii="Tahoma" w:hAnsi="Tahoma" w:cs="Tahoma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286" w:type="dxa"/>
            <w:tcBorders>
              <w:left w:val="single" w:sz="4" w:space="0" w:color="000000"/>
              <w:bottom w:val="double" w:sz="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924C9" w14:textId="77777777" w:rsidR="003874A2" w:rsidRPr="00FB7171" w:rsidRDefault="003874A2" w:rsidP="00C77663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7171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[W/m</w:t>
            </w:r>
            <w:r w:rsidRPr="00FB7171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vertAlign w:val="superscript"/>
              </w:rPr>
              <w:t>2</w:t>
            </w:r>
            <w:r w:rsidRPr="00FB7171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  <w:t>K]</w:t>
            </w:r>
          </w:p>
        </w:tc>
      </w:tr>
      <w:tr w:rsidR="003874A2" w:rsidRPr="00FB7171" w14:paraId="5C5840FE" w14:textId="77777777" w:rsidTr="00C77663">
        <w:trPr>
          <w:trHeight w:val="330"/>
        </w:trPr>
        <w:tc>
          <w:tcPr>
            <w:tcW w:w="268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27FE8" w14:textId="77777777" w:rsidR="003874A2" w:rsidRPr="00FB7171" w:rsidRDefault="003874A2" w:rsidP="00C77663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7171">
              <w:rPr>
                <w:rFonts w:ascii="Tahoma" w:hAnsi="Tahoma" w:cs="Tahoma"/>
                <w:sz w:val="20"/>
                <w:szCs w:val="20"/>
              </w:rPr>
              <w:t>dach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1B98D" w14:textId="77777777" w:rsidR="003874A2" w:rsidRPr="00FB7171" w:rsidRDefault="003874A2" w:rsidP="00C77663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7171">
              <w:rPr>
                <w:rFonts w:ascii="Tahoma" w:hAnsi="Tahoma" w:cs="Tahoma"/>
                <w:sz w:val="20"/>
                <w:szCs w:val="20"/>
              </w:rPr>
              <w:t>0,15</w:t>
            </w:r>
          </w:p>
        </w:tc>
      </w:tr>
      <w:tr w:rsidR="003874A2" w:rsidRPr="00FB7171" w14:paraId="500179BD" w14:textId="77777777" w:rsidTr="00C77663">
        <w:trPr>
          <w:trHeight w:val="315"/>
        </w:trPr>
        <w:tc>
          <w:tcPr>
            <w:tcW w:w="268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C24A42" w14:textId="77777777" w:rsidR="003874A2" w:rsidRPr="00FB7171" w:rsidRDefault="003874A2" w:rsidP="00C77663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7171">
              <w:rPr>
                <w:rFonts w:ascii="Tahoma" w:hAnsi="Tahoma" w:cs="Tahoma"/>
                <w:sz w:val="20"/>
                <w:szCs w:val="20"/>
              </w:rPr>
              <w:t>okno zewnętrzne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A794B9" w14:textId="77777777" w:rsidR="003874A2" w:rsidRPr="00FB7171" w:rsidRDefault="003874A2" w:rsidP="00C77663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7171">
              <w:rPr>
                <w:rFonts w:ascii="Tahoma" w:hAnsi="Tahoma" w:cs="Tahoma"/>
                <w:sz w:val="20"/>
                <w:szCs w:val="20"/>
              </w:rPr>
              <w:t>0,9</w:t>
            </w:r>
          </w:p>
        </w:tc>
      </w:tr>
      <w:tr w:rsidR="003874A2" w:rsidRPr="00FB7171" w14:paraId="14AB3080" w14:textId="77777777" w:rsidTr="00C77663">
        <w:trPr>
          <w:trHeight w:val="315"/>
        </w:trPr>
        <w:tc>
          <w:tcPr>
            <w:tcW w:w="2682" w:type="dxa"/>
            <w:tcBorders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A81D4D" w14:textId="77777777" w:rsidR="003874A2" w:rsidRPr="00FB7171" w:rsidRDefault="003874A2" w:rsidP="00C77663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7171">
              <w:rPr>
                <w:rFonts w:ascii="Tahoma" w:hAnsi="Tahoma" w:cs="Tahoma"/>
                <w:sz w:val="20"/>
                <w:szCs w:val="20"/>
              </w:rPr>
              <w:t>ściana zewnętrzna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79046A" w14:textId="77777777" w:rsidR="003874A2" w:rsidRPr="00FB7171" w:rsidRDefault="003874A2" w:rsidP="00C77663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7171">
              <w:rPr>
                <w:rFonts w:ascii="Tahoma" w:hAnsi="Tahoma" w:cs="Tahoma"/>
                <w:sz w:val="20"/>
                <w:szCs w:val="20"/>
              </w:rPr>
              <w:t>0,17</w:t>
            </w:r>
          </w:p>
        </w:tc>
      </w:tr>
      <w:tr w:rsidR="003874A2" w:rsidRPr="00FB7171" w14:paraId="073E55BF" w14:textId="77777777" w:rsidTr="00C77663">
        <w:trPr>
          <w:trHeight w:val="315"/>
        </w:trPr>
        <w:tc>
          <w:tcPr>
            <w:tcW w:w="2682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7057C0" w14:textId="77777777" w:rsidR="003874A2" w:rsidRPr="00FB7171" w:rsidRDefault="003874A2" w:rsidP="00C77663">
            <w:pPr>
              <w:pStyle w:val="Standard"/>
              <w:snapToGrid w:val="0"/>
              <w:rPr>
                <w:rFonts w:ascii="Tahoma" w:hAnsi="Tahoma" w:cs="Tahoma"/>
                <w:sz w:val="20"/>
                <w:szCs w:val="20"/>
              </w:rPr>
            </w:pPr>
            <w:r w:rsidRPr="00FB7171">
              <w:rPr>
                <w:rFonts w:ascii="Tahoma" w:hAnsi="Tahoma" w:cs="Tahoma"/>
                <w:sz w:val="20"/>
                <w:szCs w:val="20"/>
              </w:rPr>
              <w:t>Podłoga na gruncie</w:t>
            </w:r>
          </w:p>
        </w:tc>
        <w:tc>
          <w:tcPr>
            <w:tcW w:w="228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30B89" w14:textId="77777777" w:rsidR="003874A2" w:rsidRPr="00FB7171" w:rsidRDefault="003874A2" w:rsidP="00C77663">
            <w:pPr>
              <w:pStyle w:val="Standard"/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B7171">
              <w:rPr>
                <w:rFonts w:ascii="Tahoma" w:hAnsi="Tahoma" w:cs="Tahoma"/>
                <w:sz w:val="20"/>
                <w:szCs w:val="20"/>
              </w:rPr>
              <w:t>0,11</w:t>
            </w:r>
          </w:p>
        </w:tc>
      </w:tr>
    </w:tbl>
    <w:p w14:paraId="7D6C4518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color w:val="FF0000"/>
          <w:sz w:val="20"/>
          <w:szCs w:val="16"/>
        </w:rPr>
        <w:tab/>
      </w:r>
      <w:r w:rsidRPr="00FB7171">
        <w:rPr>
          <w:rFonts w:ascii="Tahoma" w:hAnsi="Tahoma" w:cs="Tahoma"/>
          <w:color w:val="FF0000"/>
          <w:sz w:val="20"/>
          <w:szCs w:val="16"/>
        </w:rPr>
        <w:tab/>
      </w:r>
    </w:p>
    <w:p w14:paraId="3DA39936" w14:textId="77777777" w:rsidR="003874A2" w:rsidRDefault="003874A2" w:rsidP="003874A2">
      <w:pPr>
        <w:pStyle w:val="Tekstpodstawowy2"/>
        <w:spacing w:line="288" w:lineRule="auto"/>
        <w:rPr>
          <w:rFonts w:ascii="Tahoma" w:hAnsi="Tahoma" w:cs="Tahoma"/>
          <w:b/>
          <w:bCs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 xml:space="preserve">Centralne ogrzewanie będzie sterowane pogodowo tzn. sygnał z czujki temperaturowej umieszczonej na zewnątrz budynku będzie przekazywał sygnał do sterownika kotła, ten z kolei za pomocą nastawionej odpowiedniej krzywej grzania będzie wyliczał temperaturę zasilania, która ma zostać osiągnięta. </w:t>
      </w:r>
      <w:r w:rsidRPr="00FB7171">
        <w:rPr>
          <w:rFonts w:ascii="Tahoma" w:hAnsi="Tahoma" w:cs="Tahoma"/>
          <w:sz w:val="20"/>
          <w:szCs w:val="16"/>
        </w:rPr>
        <w:tab/>
      </w:r>
      <w:r w:rsidRPr="00FB7171">
        <w:rPr>
          <w:rFonts w:ascii="Tahoma" w:hAnsi="Tahoma" w:cs="Tahoma"/>
          <w:b/>
          <w:bCs/>
          <w:sz w:val="20"/>
          <w:szCs w:val="16"/>
        </w:rPr>
        <w:t>Każdy z grzejników będzie posiadał termostatyczny zawór regulujący oraz zawory odcinające.</w:t>
      </w:r>
    </w:p>
    <w:p w14:paraId="4839913F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</w:p>
    <w:p w14:paraId="6385F58D" w14:textId="77777777" w:rsidR="003874A2" w:rsidRPr="00FB7171" w:rsidRDefault="003874A2" w:rsidP="003874A2">
      <w:pPr>
        <w:pStyle w:val="Nagwek1"/>
        <w:numPr>
          <w:ilvl w:val="0"/>
          <w:numId w:val="31"/>
        </w:numPr>
        <w:rPr>
          <w:rFonts w:ascii="Tahoma" w:hAnsi="Tahoma"/>
          <w:sz w:val="24"/>
          <w:szCs w:val="24"/>
        </w:rPr>
      </w:pPr>
      <w:bookmarkStart w:id="13" w:name="__RefHeading___Toc161_86644724"/>
      <w:r w:rsidRPr="00FB7171">
        <w:rPr>
          <w:rFonts w:ascii="Tahoma" w:hAnsi="Tahoma"/>
          <w:sz w:val="24"/>
          <w:szCs w:val="24"/>
        </w:rPr>
        <w:t>Instalacja kanalizacyjna</w:t>
      </w:r>
      <w:r w:rsidRPr="00FB7171">
        <w:rPr>
          <w:rFonts w:ascii="Tahoma" w:hAnsi="Tahoma"/>
          <w:sz w:val="24"/>
          <w:szCs w:val="24"/>
        </w:rPr>
        <w:tab/>
      </w:r>
      <w:bookmarkEnd w:id="13"/>
    </w:p>
    <w:p w14:paraId="252A0FFF" w14:textId="77777777" w:rsidR="003874A2" w:rsidRPr="00FB7171" w:rsidRDefault="003874A2" w:rsidP="003874A2">
      <w:pPr>
        <w:pStyle w:val="Standard"/>
        <w:rPr>
          <w:rFonts w:ascii="Tahoma" w:hAnsi="Tahoma" w:cs="Tahoma"/>
          <w:sz w:val="20"/>
          <w:szCs w:val="20"/>
        </w:rPr>
      </w:pPr>
    </w:p>
    <w:p w14:paraId="59B46115" w14:textId="55296038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 xml:space="preserve">Ścieki z urządzeń sanitarnych będą odprowadzane instalacja umieszczoną w posadzkach lub przy ścianach do pionów kanalizacyjnych znajdujących się specjalnie zaprojektowanych przestrzeniach technicznych. Piony będą wykonane z rur PVC o średnicy 110mm zakończone wywiewkami dachowymi. Następnie piony zostaną sprowadzone pod posadzkę i wyprowadzone na zewnątrz. </w:t>
      </w:r>
      <w:r w:rsidRPr="00FB7171">
        <w:rPr>
          <w:rFonts w:ascii="Tahoma" w:hAnsi="Tahoma" w:cs="Tahoma"/>
          <w:b/>
          <w:bCs/>
          <w:sz w:val="20"/>
          <w:szCs w:val="16"/>
        </w:rPr>
        <w:t>W posadzkach wykonać kanalizację Z PCV SN8</w:t>
      </w:r>
    </w:p>
    <w:p w14:paraId="77FD4C5A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b/>
          <w:bCs/>
          <w:sz w:val="20"/>
          <w:szCs w:val="16"/>
        </w:rPr>
      </w:pPr>
      <w:r w:rsidRPr="00FB7171">
        <w:rPr>
          <w:rFonts w:ascii="Tahoma" w:hAnsi="Tahoma" w:cs="Tahoma"/>
          <w:b/>
          <w:bCs/>
          <w:sz w:val="20"/>
          <w:szCs w:val="16"/>
        </w:rPr>
        <w:tab/>
        <w:t>Przyłącze od budynku do istniejącej sieci kanalizacyjnej według odrębnego opracowania.</w:t>
      </w:r>
    </w:p>
    <w:p w14:paraId="4B66FDD9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b/>
          <w:bCs/>
          <w:sz w:val="20"/>
          <w:szCs w:val="16"/>
        </w:rPr>
      </w:pPr>
      <w:r w:rsidRPr="00FB7171">
        <w:rPr>
          <w:rFonts w:ascii="Tahoma" w:hAnsi="Tahoma" w:cs="Tahoma"/>
          <w:b/>
          <w:bCs/>
          <w:sz w:val="20"/>
          <w:szCs w:val="16"/>
        </w:rPr>
        <w:t>Rzędna wyjścia z każdego budynku będzie podana przez projektanta sieci zewnętrznych.</w:t>
      </w:r>
    </w:p>
    <w:p w14:paraId="49255010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b/>
          <w:bCs/>
          <w:sz w:val="20"/>
          <w:szCs w:val="16"/>
        </w:rPr>
      </w:pPr>
    </w:p>
    <w:p w14:paraId="377D54AC" w14:textId="77777777" w:rsidR="003874A2" w:rsidRPr="00FB7171" w:rsidRDefault="003874A2" w:rsidP="003874A2">
      <w:pPr>
        <w:pStyle w:val="Nagwek1"/>
        <w:numPr>
          <w:ilvl w:val="0"/>
          <w:numId w:val="31"/>
        </w:numPr>
        <w:rPr>
          <w:rFonts w:ascii="Tahoma" w:hAnsi="Tahoma"/>
          <w:sz w:val="24"/>
          <w:szCs w:val="24"/>
        </w:rPr>
      </w:pPr>
      <w:bookmarkStart w:id="14" w:name="__RefHeading___Toc163_86644724"/>
      <w:r w:rsidRPr="00FB7171">
        <w:rPr>
          <w:rFonts w:ascii="Tahoma" w:hAnsi="Tahoma"/>
          <w:sz w:val="24"/>
          <w:szCs w:val="24"/>
        </w:rPr>
        <w:t>Instalacja z.w., c.w.u., cyrkulacji</w:t>
      </w:r>
      <w:bookmarkEnd w:id="14"/>
    </w:p>
    <w:p w14:paraId="5E2622AC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15" w:name="__RefHeading___Toc165_86644724"/>
      <w:r w:rsidRPr="00FB7171">
        <w:rPr>
          <w:rFonts w:ascii="Tahoma" w:hAnsi="Tahoma"/>
          <w:sz w:val="22"/>
          <w:szCs w:val="22"/>
        </w:rPr>
        <w:t>Charakterystyka ogólna</w:t>
      </w:r>
      <w:bookmarkEnd w:id="15"/>
    </w:p>
    <w:p w14:paraId="780D18AB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Budynek będzie zasilany w wodę z nowo projektowanego przyłącza (oddzielne opracowanie).</w:t>
      </w:r>
    </w:p>
    <w:p w14:paraId="29783F73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 xml:space="preserve">W pomieszczeniu technicznym będzie znajdował się zbiornik c.w.u. o pojemności 160l. Wodomierz </w:t>
      </w:r>
      <w:r w:rsidRPr="00FB7171">
        <w:rPr>
          <w:rFonts w:ascii="Tahoma" w:hAnsi="Tahoma" w:cs="Tahoma"/>
          <w:sz w:val="20"/>
          <w:szCs w:val="16"/>
        </w:rPr>
        <w:lastRenderedPageBreak/>
        <w:t>główny w kotłowni. Z pomieszczenia technicznego woda zimna, ciepła będą prowadzone do łazienek i kuchni, a następnie rozprowadzane w posadzkach do poszczególnych przyborów. Na cyrkulacji zamontować pompę Alpha1 N.</w:t>
      </w:r>
    </w:p>
    <w:p w14:paraId="0526E4D7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b/>
          <w:bCs/>
          <w:sz w:val="20"/>
          <w:szCs w:val="16"/>
        </w:rPr>
      </w:pPr>
      <w:r w:rsidRPr="00FB7171">
        <w:rPr>
          <w:rFonts w:ascii="Tahoma" w:hAnsi="Tahoma" w:cs="Tahoma"/>
          <w:b/>
          <w:bCs/>
          <w:sz w:val="20"/>
          <w:szCs w:val="16"/>
        </w:rPr>
        <w:tab/>
        <w:t xml:space="preserve"> Instalacja wody zimnej i ciepłej będzie  wykonana będzie z rur PEX</w:t>
      </w:r>
    </w:p>
    <w:p w14:paraId="4025B936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b/>
          <w:bCs/>
          <w:sz w:val="20"/>
          <w:szCs w:val="16"/>
        </w:rPr>
        <w:tab/>
        <w:t xml:space="preserve"> Instalację należy zaizolować zgodnie z Dz.U. 2008 nr 201 poz. 1238 otuliną Thermaflex.</w:t>
      </w:r>
    </w:p>
    <w:p w14:paraId="023F33CC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16" w:name="__RefHeading___Toc169_86644724"/>
      <w:r w:rsidRPr="00FB7171">
        <w:rPr>
          <w:rFonts w:ascii="Tahoma" w:hAnsi="Tahoma"/>
          <w:sz w:val="22"/>
          <w:szCs w:val="22"/>
        </w:rPr>
        <w:t>Wymagania ogólne dotyczące robót</w:t>
      </w:r>
      <w:bookmarkEnd w:id="16"/>
    </w:p>
    <w:p w14:paraId="4DB2D128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Instalacja z.w., c.w.u., i cyrkulacji powinna zapewnić obiektowi spełnienia wymagań podstawowych dotyczących w szczególności:</w:t>
      </w:r>
    </w:p>
    <w:p w14:paraId="600EC047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-</w:t>
      </w:r>
      <w:r w:rsidRPr="00FB7171">
        <w:rPr>
          <w:rFonts w:ascii="Tahoma" w:hAnsi="Tahoma" w:cs="Tahoma"/>
          <w:sz w:val="20"/>
          <w:szCs w:val="16"/>
        </w:rPr>
        <w:tab/>
        <w:t>bezpieczeństwa konstrukcji i pożarowego</w:t>
      </w:r>
    </w:p>
    <w:p w14:paraId="30F33EFB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-</w:t>
      </w:r>
      <w:r w:rsidRPr="00FB7171">
        <w:rPr>
          <w:rFonts w:ascii="Tahoma" w:hAnsi="Tahoma" w:cs="Tahoma"/>
          <w:sz w:val="20"/>
          <w:szCs w:val="16"/>
        </w:rPr>
        <w:tab/>
        <w:t>bezpieczeństwa użytkownika</w:t>
      </w:r>
    </w:p>
    <w:p w14:paraId="7EC3FF31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-</w:t>
      </w:r>
      <w:r w:rsidRPr="00FB7171">
        <w:rPr>
          <w:rFonts w:ascii="Tahoma" w:hAnsi="Tahoma" w:cs="Tahoma"/>
          <w:sz w:val="20"/>
          <w:szCs w:val="16"/>
        </w:rPr>
        <w:tab/>
        <w:t>odpowiednich warunków higienicznych i zdrowotnych oraz ochrony środowiska</w:t>
      </w:r>
    </w:p>
    <w:p w14:paraId="4021FD1A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-</w:t>
      </w:r>
      <w:r w:rsidRPr="00FB7171">
        <w:rPr>
          <w:rFonts w:ascii="Tahoma" w:hAnsi="Tahoma" w:cs="Tahoma"/>
          <w:sz w:val="20"/>
          <w:szCs w:val="16"/>
        </w:rPr>
        <w:tab/>
        <w:t>ochrony przed hałasem i drganiami</w:t>
      </w:r>
    </w:p>
    <w:p w14:paraId="72F7A37C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Instalacje powinny być wykonane zgodnie z projektem oraz zasadami wiedzy technicznej w sposób umożliwiający zapewnienie ich prawidłowego użytkowania, zgodnego z przeznaczeniem obiektu i założeniami projektu budowlanego tych instalacji (przy wzięciu pod uwagę przewidywanego okresu użytkowania, oraz we wła</w:t>
      </w:r>
      <w:r w:rsidRPr="00FB7171">
        <w:rPr>
          <w:rFonts w:ascii="Tahoma" w:hAnsi="Tahoma" w:cs="Tahoma"/>
          <w:sz w:val="20"/>
          <w:szCs w:val="16"/>
        </w:rPr>
        <w:softHyphen/>
        <w:t xml:space="preserve">ściwym zakresie zgodnego z wymaganiami przepisów techniczno - budowlanych dotyczących warunków technicznych użytkowania obiektów budowlanych. </w:t>
      </w:r>
      <w:r w:rsidRPr="00FB7171">
        <w:rPr>
          <w:rFonts w:ascii="Tahoma" w:hAnsi="Tahoma" w:cs="Tahoma"/>
          <w:sz w:val="20"/>
          <w:szCs w:val="16"/>
        </w:rPr>
        <w:tab/>
        <w:t>Montaż armatury i wszystkich urządzeń należy  wykonywać zgodnie z DTR-kami  producentów.</w:t>
      </w:r>
    </w:p>
    <w:p w14:paraId="2147D278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17" w:name="__RefHeading___Toc171_86644724"/>
      <w:r w:rsidRPr="00FB7171">
        <w:rPr>
          <w:rFonts w:ascii="Tahoma" w:hAnsi="Tahoma"/>
          <w:sz w:val="22"/>
          <w:szCs w:val="22"/>
        </w:rPr>
        <w:t>Materiały</w:t>
      </w:r>
      <w:bookmarkEnd w:id="17"/>
    </w:p>
    <w:p w14:paraId="5B621A56" w14:textId="77777777" w:rsidR="003874A2" w:rsidRPr="00FB7171" w:rsidRDefault="003874A2" w:rsidP="003874A2">
      <w:pPr>
        <w:pStyle w:val="Standard"/>
        <w:spacing w:line="288" w:lineRule="auto"/>
        <w:ind w:firstLine="360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Wszystkie materiały muszą być zakupione u renomowanych producentów, gwarantujących najwyższą jakość. Materiały muszą być fabrycznie nowe, lecz nie mogą być prototypami.</w:t>
      </w:r>
    </w:p>
    <w:p w14:paraId="5D993FCA" w14:textId="77777777" w:rsidR="003874A2" w:rsidRPr="00FB7171" w:rsidRDefault="003874A2" w:rsidP="003874A2">
      <w:pPr>
        <w:pStyle w:val="Tekstpodstawowy23"/>
        <w:spacing w:line="288" w:lineRule="auto"/>
        <w:ind w:firstLine="360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Materiały muszą spełniać wymogi określone w Dokumentacji Projektowej, Specyfikacji Technicznej oraz art. 10 ustawy - Prawo Budowlane (tekst jednolity; Dz.U. z 2003 Nr 207 poz. 2016 oraz z 2004 r. Nr 6).</w:t>
      </w:r>
    </w:p>
    <w:p w14:paraId="5B310D76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Rury i łączniki zastosowane do budowy instalacji powinny posiadać atest Państwowego Zakładu Higieny.</w:t>
      </w:r>
    </w:p>
    <w:p w14:paraId="03DE42FC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Producenci rur i kształtek powinni legitymować się ważnym świadectwem wewnętrznej kontroli jakości wytwarzania np. certyfikat ISO.</w:t>
      </w:r>
    </w:p>
    <w:p w14:paraId="00BC6C3B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Przewody, armatura i urządzenia, po ewentualnym wykonaniu zewnętrznej ochrony antykorozyjnej i wykonaniu izolacji cieplnej, należy oznaczyć zgodnie z przyjętymi zasadami oznaczania podanymi w instrukcji obsługi instalacji wodociągowej.</w:t>
      </w:r>
    </w:p>
    <w:p w14:paraId="5790CD21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Przewody należy mocować do elementów konstrukcji budynku za pomocą uchwytów lub wsporników. Konstrukcja uchwytów lub wsporników powinna zapewnić łatwy i trwały montaż instalacji, odizolowanie od przegród budowlanych i ograniczenie rozprzestrzeniania się drgań i hałasów w przewodach i przegrodach budowlanych. Pomiędzy przewodem a obejmą uchwytu lub wspornika należy stosować podkładki elastyczne. Konstrukcja uchwytów stosowanych do mocowania przewodów poziomych powinna zapewniać swobodne przesuwanie się rur.</w:t>
      </w:r>
    </w:p>
    <w:p w14:paraId="691A3F95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Przejścia przewodów przez stropy lub ściany wykonywać w tulejach ochronnych. Tuleja ochronna powinna być w sposób trwały osadzona w przegrodzie budowlanej. Przestrzeń między rurą przewodu a tuleją ochronną powinna być wypełniona materiałem trwale plastycznym nie działającym korozyjnie na rurę, umożliwiającym jej wzdłużne przemieszczanie się i utrudniającym powstanie w niej naprężeń ścinających.</w:t>
      </w:r>
    </w:p>
    <w:p w14:paraId="2F061F35" w14:textId="77777777" w:rsidR="003874A2" w:rsidRPr="00FB7171" w:rsidRDefault="003874A2" w:rsidP="003874A2">
      <w:pPr>
        <w:pStyle w:val="Tekstpodstawowy23"/>
        <w:tabs>
          <w:tab w:val="clear" w:pos="360"/>
        </w:tabs>
        <w:spacing w:line="288" w:lineRule="auto"/>
        <w:ind w:left="576" w:hanging="576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Dodatkowo materiał uszczelniający musi mieć tę samą odporność ogniową, co ściana, przez którą przechodzi przewód.</w:t>
      </w:r>
    </w:p>
    <w:p w14:paraId="18E7F332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18" w:name="__RefHeading___Toc173_86644724"/>
      <w:r w:rsidRPr="00FB7171">
        <w:rPr>
          <w:rFonts w:ascii="Tahoma" w:hAnsi="Tahoma"/>
          <w:sz w:val="22"/>
          <w:szCs w:val="22"/>
        </w:rPr>
        <w:t>Próby szczelności</w:t>
      </w:r>
      <w:bookmarkEnd w:id="18"/>
    </w:p>
    <w:p w14:paraId="15698ED2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 xml:space="preserve">Po zakończeniu montażu należy wykonać hydrauliczną próbę szczelności całej instalacji, na ciśnienie 1.0 MPa, zgodnie z PN-B-10700. Badanie szczelności należy przeprowadzać przed zakryciem bruzd i kanałów </w:t>
      </w:r>
      <w:r w:rsidRPr="00FB7171">
        <w:rPr>
          <w:rFonts w:ascii="Tahoma" w:hAnsi="Tahoma" w:cs="Tahoma"/>
          <w:sz w:val="20"/>
          <w:szCs w:val="16"/>
        </w:rPr>
        <w:lastRenderedPageBreak/>
        <w:t>oraz przed wykonaniem izolacji cieplnej. Podczas odbiorów częściowych instalacji, w przypadkach uzasadnionych, dopuszcza się wykonanie badania szczelności sprężonym powietrzem.</w:t>
      </w:r>
    </w:p>
    <w:p w14:paraId="0D98D6F9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Podczas badania szczelności zabrania się, nawet krótkotrwałego, podnoszenia ciśnienia ponad wartość ciśnienia próbnego.</w:t>
      </w:r>
    </w:p>
    <w:p w14:paraId="3B7BC947" w14:textId="77777777" w:rsidR="003874A2" w:rsidRPr="00FB7171" w:rsidRDefault="003874A2" w:rsidP="003874A2">
      <w:pPr>
        <w:pStyle w:val="Tekstpodstawowy23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Po uzyskaniu pozytywnych prób ciśnieniowych całej instalacji, rury należy płukać wodą wodociągową aż do chwili, kiedy wypływająca woda będzie wzrokowo czysta, następnie należy przeprowadzić dezynfekcję przewodu.</w:t>
      </w:r>
    </w:p>
    <w:p w14:paraId="16E572D3" w14:textId="77777777" w:rsidR="003874A2" w:rsidRPr="00FB7171" w:rsidRDefault="003874A2" w:rsidP="003874A2">
      <w:pPr>
        <w:pStyle w:val="Tekstpodstawowy23"/>
        <w:tabs>
          <w:tab w:val="clear" w:pos="360"/>
        </w:tabs>
        <w:spacing w:line="288" w:lineRule="auto"/>
        <w:ind w:left="15" w:firstLine="255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Wyniki prób szczelności winny być opisane w protokołach i podpisane przez przedstawicieli wykonawcy, inspektora nadzoru i Inwestora.</w:t>
      </w:r>
    </w:p>
    <w:p w14:paraId="7B72CDCF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19" w:name="__RefHeading___Toc175_86644724"/>
      <w:r w:rsidRPr="00FB7171">
        <w:rPr>
          <w:rFonts w:ascii="Tahoma" w:hAnsi="Tahoma"/>
          <w:sz w:val="22"/>
          <w:szCs w:val="22"/>
        </w:rPr>
        <w:t>Badania odbiorcze zabezpieczenia przed pogorszeniem jakości wody wodociągowej w instalacji oraz zmianami skracającymi trwałość instalacji</w:t>
      </w:r>
      <w:bookmarkEnd w:id="19"/>
    </w:p>
    <w:p w14:paraId="7E4E7123" w14:textId="77777777" w:rsidR="003874A2" w:rsidRPr="00FB7171" w:rsidRDefault="003874A2" w:rsidP="003874A2">
      <w:pPr>
        <w:pStyle w:val="Tekstpodstawowy23"/>
        <w:tabs>
          <w:tab w:val="clear" w:pos="360"/>
        </w:tabs>
        <w:spacing w:line="288" w:lineRule="auto"/>
        <w:ind w:left="-15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Badania odbiorcze zabezpieczenia przed pogorszeniem jakości wody wodociągowej w instalacji oraz zmianami skracającymi trwałość instalacji należy przeprowadzić sprawdzając zgodność doboru materiałów użytych w instalacji wodociągowej, w zależności od jakości wody wodociągowej, z kryteriami podanymi w tablicy 12 WTWiO IW z lipca 2003 r..</w:t>
      </w:r>
    </w:p>
    <w:p w14:paraId="22573E22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20" w:name="__RefHeading___Toc177_86644724"/>
      <w:r w:rsidRPr="00FB7171">
        <w:rPr>
          <w:rFonts w:ascii="Tahoma" w:hAnsi="Tahoma"/>
          <w:sz w:val="22"/>
          <w:szCs w:val="22"/>
        </w:rPr>
        <w:t>Badania odbiorcze natężenia hałasu wywołanego przez pracę instalacji wodociągowej</w:t>
      </w:r>
      <w:bookmarkEnd w:id="20"/>
    </w:p>
    <w:p w14:paraId="07F75FEB" w14:textId="77777777" w:rsidR="003874A2" w:rsidRDefault="003874A2" w:rsidP="003874A2">
      <w:pPr>
        <w:pStyle w:val="Tekstpodstawowy23"/>
        <w:tabs>
          <w:tab w:val="clear" w:pos="360"/>
        </w:tabs>
        <w:spacing w:line="288" w:lineRule="auto"/>
        <w:ind w:firstLine="705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Badania odbiorcze natężenia hałasu wywołanego przez pracę instalacji wodociągowej polegają na sprawdzeniu, według PN-B-02151, czy poziom dźwięku hałasu w poszczególnych pomieszczeniach, wywołanego przez działającą instalację wodociągową, nie przekracza wartości dopuszczalnych dla badanego pomieszczenia.</w:t>
      </w:r>
    </w:p>
    <w:p w14:paraId="38276B60" w14:textId="77777777" w:rsidR="003874A2" w:rsidRPr="00FB7171" w:rsidRDefault="003874A2" w:rsidP="003874A2">
      <w:pPr>
        <w:pStyle w:val="Tekstpodstawowy23"/>
        <w:tabs>
          <w:tab w:val="clear" w:pos="360"/>
        </w:tabs>
        <w:spacing w:line="288" w:lineRule="auto"/>
        <w:ind w:firstLine="705"/>
        <w:rPr>
          <w:rFonts w:ascii="Tahoma" w:hAnsi="Tahoma" w:cs="Tahoma"/>
          <w:sz w:val="20"/>
          <w:szCs w:val="16"/>
        </w:rPr>
      </w:pPr>
    </w:p>
    <w:p w14:paraId="5B4F13C5" w14:textId="77777777" w:rsidR="003874A2" w:rsidRPr="00FB7171" w:rsidRDefault="003874A2" w:rsidP="003874A2">
      <w:pPr>
        <w:pStyle w:val="Nagwek1"/>
        <w:numPr>
          <w:ilvl w:val="0"/>
          <w:numId w:val="31"/>
        </w:numPr>
        <w:rPr>
          <w:rFonts w:ascii="Tahoma" w:hAnsi="Tahoma"/>
          <w:sz w:val="24"/>
          <w:szCs w:val="24"/>
        </w:rPr>
      </w:pPr>
      <w:bookmarkStart w:id="21" w:name="__RefHeading___Toc1725_4126555937"/>
      <w:r w:rsidRPr="00FB7171">
        <w:rPr>
          <w:rFonts w:ascii="Tahoma" w:hAnsi="Tahoma"/>
          <w:sz w:val="24"/>
          <w:szCs w:val="24"/>
        </w:rPr>
        <w:t>Instalacja gazowa</w:t>
      </w:r>
      <w:r w:rsidRPr="00FB7171">
        <w:rPr>
          <w:rFonts w:ascii="Tahoma" w:hAnsi="Tahoma"/>
          <w:sz w:val="24"/>
          <w:szCs w:val="24"/>
        </w:rPr>
        <w:tab/>
      </w:r>
      <w:bookmarkEnd w:id="21"/>
    </w:p>
    <w:p w14:paraId="03B65ADD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 xml:space="preserve">Dla budynku Gaz GZ-50 doprowadza się do kotła o mocy 25kW.  Zużycie gazu przez kocioł wynosi wynosi </w:t>
      </w:r>
      <w:r w:rsidRPr="00FB7171">
        <w:rPr>
          <w:rFonts w:ascii="Tahoma" w:hAnsi="Tahoma" w:cs="Tahoma"/>
          <w:b/>
          <w:bCs/>
          <w:sz w:val="20"/>
          <w:szCs w:val="16"/>
        </w:rPr>
        <w:t>3m3/h</w:t>
      </w:r>
    </w:p>
    <w:p w14:paraId="05C89227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 xml:space="preserve">Źródłem gazu dla budynku będzie przyłącze </w:t>
      </w:r>
      <w:r w:rsidRPr="00FB7171">
        <w:rPr>
          <w:rFonts w:ascii="Tahoma" w:hAnsi="Tahoma" w:cs="Tahoma"/>
          <w:b/>
          <w:bCs/>
          <w:sz w:val="20"/>
          <w:szCs w:val="16"/>
        </w:rPr>
        <w:t>wg osobnego opracowania</w:t>
      </w:r>
      <w:r w:rsidRPr="00FB7171">
        <w:rPr>
          <w:rFonts w:ascii="Tahoma" w:hAnsi="Tahoma" w:cs="Tahoma"/>
          <w:sz w:val="20"/>
          <w:szCs w:val="16"/>
        </w:rPr>
        <w:t xml:space="preserve"> gazomierz będzie znajdował się na granicy działki.</w:t>
      </w:r>
    </w:p>
    <w:p w14:paraId="7A9B88AE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Instalację wewnętrzną w budynku wykonać z rur czarnych bez szwu łączonych przez spawanie na zewnątrz budynku z rur PE.</w:t>
      </w:r>
    </w:p>
    <w:p w14:paraId="3BD762FD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Rurociągi główne gazu poprowadzone zostały w rurze ochronnej przy przejściu przez ścianę budynku oraz w gruncie przy wejściu do budynku oraz przy punkcie redukcyjno - pomiarowym w linii ogrodzenia.</w:t>
      </w:r>
    </w:p>
    <w:p w14:paraId="50FD4D6A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Rurociągi należy prowadzić po wierzchu ścian na podporach przesuwnych oraz stałych. Rurociągi mocować za pomocą haków lub uchwytów w następujących odstępach:</w:t>
      </w:r>
    </w:p>
    <w:p w14:paraId="208FBC9E" w14:textId="77777777" w:rsidR="003874A2" w:rsidRPr="00FB7171" w:rsidRDefault="003874A2" w:rsidP="003874A2">
      <w:pPr>
        <w:pStyle w:val="Tekstpodstawowy2"/>
        <w:numPr>
          <w:ilvl w:val="0"/>
          <w:numId w:val="4"/>
        </w:numPr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Przewody poziome o średnicy do 40 mm co 1,5 m</w:t>
      </w:r>
    </w:p>
    <w:p w14:paraId="4543BC76" w14:textId="77777777" w:rsidR="003874A2" w:rsidRPr="00FB7171" w:rsidRDefault="003874A2" w:rsidP="003874A2">
      <w:pPr>
        <w:pStyle w:val="Tekstpodstawowy2"/>
        <w:numPr>
          <w:ilvl w:val="0"/>
          <w:numId w:val="4"/>
        </w:numPr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Przewody pionowe o średnicy do 40 mm co 2,5 m</w:t>
      </w:r>
    </w:p>
    <w:p w14:paraId="52A1C425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Przewody należy prowadzić w odległości minimum 2 cm od ścian. Przy przejściu przez przegrody budowlane należy stosować tuleje ochronne z rur stalowych.</w:t>
      </w:r>
    </w:p>
    <w:p w14:paraId="22EEB202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Przed kotłem gazowym należy zastosować kurkek kulowe odcinające np. firmy Oventrop typu  Optigas o średnicy równej średnicy rurociągu przyłączeniowego do urządzenia.</w:t>
      </w:r>
    </w:p>
    <w:p w14:paraId="3A2FC627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Rurociągi stalowe powinny być oczyszczone, odtłuszczone i zabezpieczone przed korozją. Całość instalacji przed pomalowaniem należy poddać próbie ciśnieniowej wg stosownych norm i przepisów.</w:t>
      </w:r>
    </w:p>
    <w:p w14:paraId="55D18E53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 xml:space="preserve">Instalację gazu w budynku wykonać należy z rur stalowych czarnych przewodowych ogólnego stosowania bez szwu wg PN-80/H-74219 łączonych na głównych ciągach przez spawanie. Połączenia gwintowane dopuszcza się przy montażu armatury odcinającej na przewodzie zasilającym odbiornik gazowy </w:t>
      </w:r>
      <w:r w:rsidRPr="00FB7171">
        <w:rPr>
          <w:rFonts w:ascii="Tahoma" w:hAnsi="Tahoma" w:cs="Tahoma"/>
          <w:sz w:val="20"/>
          <w:szCs w:val="16"/>
        </w:rPr>
        <w:lastRenderedPageBreak/>
        <w:t>oraz przy podłączeniu rurociągu zasilającego do króćca przyłączanego urządzenia.</w:t>
      </w:r>
    </w:p>
    <w:p w14:paraId="634DDCEB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>Do połączeń gwintowanych, jako materiał uszczelniający, należy stosować taśmy teflonowe typu GAS 0,1 mm oraz odpowiednie pasty  uszczelniające nakładane na gwint wewnętrzny.  Nie zaleca się stosować szczeliwa lnianego. Połączenia instalacji z urządzeniami gazowymi wykonać jako rozłączne stosując śrubunki.</w:t>
      </w:r>
    </w:p>
    <w:p w14:paraId="3D210A40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Przewody instalacji gazowej, w stosunku do przewodów innych instalacji stanowiących wyposażenie budynku (instalacji wodnej, kanalizacyjnej, elektrycznej, piorunochronnej itp.) należy lokalizować w sposób zapewniający bezpieczeństwo ich użytkowania. Odległość między przewodami instalacji gazowej a innymi przewodami powinna umożliwiać wykonanie prac konserwacyjnych.</w:t>
      </w:r>
    </w:p>
    <w:p w14:paraId="3792FBCA" w14:textId="77777777" w:rsidR="003874A2" w:rsidRPr="00FB7171" w:rsidRDefault="003874A2" w:rsidP="003874A2">
      <w:pPr>
        <w:pStyle w:val="Tekstpodstawowy2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Poziome odcinki instalacji gazowych powinny być usytuowane w odległości co najmniej 0,1 m powyżej tych przewodów instalacyjnych. Przewody instalacji gazowej krzyżujące się z innymi przewodami instalacyjnymi powinny być od nich oddalone co najmniej o 10 cm.</w:t>
      </w:r>
    </w:p>
    <w:p w14:paraId="1CD23340" w14:textId="77777777" w:rsidR="003874A2" w:rsidRPr="00FB7171" w:rsidRDefault="003874A2" w:rsidP="003874A2">
      <w:pPr>
        <w:pStyle w:val="Tekstpodstawowy2"/>
        <w:widowControl/>
        <w:tabs>
          <w:tab w:val="clear" w:pos="360"/>
          <w:tab w:val="left" w:pos="2952"/>
        </w:tabs>
        <w:spacing w:line="288" w:lineRule="auto"/>
        <w:ind w:left="432" w:hanging="432"/>
        <w:rPr>
          <w:rFonts w:ascii="Tahoma" w:eastAsia="Times New Roman" w:hAnsi="Tahoma" w:cs="Tahoma"/>
          <w:b/>
          <w:bCs/>
          <w:sz w:val="20"/>
          <w:szCs w:val="16"/>
        </w:rPr>
      </w:pPr>
      <w:r w:rsidRPr="00FB7171">
        <w:rPr>
          <w:rFonts w:ascii="Tahoma" w:eastAsia="Times New Roman" w:hAnsi="Tahoma" w:cs="Tahoma"/>
          <w:b/>
          <w:bCs/>
          <w:sz w:val="20"/>
          <w:szCs w:val="16"/>
        </w:rPr>
        <w:tab/>
        <w:t>Przewody poziome należy prowadzić ze spadkiem 0.4 % w kierunku dopływu gazu.</w:t>
      </w:r>
    </w:p>
    <w:p w14:paraId="4704E0F0" w14:textId="77777777" w:rsidR="003874A2" w:rsidRPr="00FB7171" w:rsidRDefault="003874A2" w:rsidP="003874A2">
      <w:pPr>
        <w:pStyle w:val="Tekstpodstawowy2"/>
        <w:widowControl/>
        <w:tabs>
          <w:tab w:val="clear" w:pos="360"/>
          <w:tab w:val="left" w:pos="2952"/>
        </w:tabs>
        <w:spacing w:line="288" w:lineRule="auto"/>
        <w:ind w:left="432" w:hanging="432"/>
        <w:rPr>
          <w:rFonts w:ascii="Tahoma" w:eastAsia="Times New Roman" w:hAnsi="Tahoma" w:cs="Tahoma"/>
          <w:b/>
          <w:bCs/>
          <w:sz w:val="20"/>
          <w:szCs w:val="16"/>
        </w:rPr>
      </w:pPr>
    </w:p>
    <w:p w14:paraId="213623FE" w14:textId="77777777" w:rsidR="003874A2" w:rsidRPr="00FB7171" w:rsidRDefault="003874A2" w:rsidP="003874A2">
      <w:pPr>
        <w:pStyle w:val="Nagwek1"/>
        <w:numPr>
          <w:ilvl w:val="0"/>
          <w:numId w:val="31"/>
        </w:numPr>
        <w:rPr>
          <w:rFonts w:ascii="Tahoma" w:hAnsi="Tahoma"/>
          <w:sz w:val="24"/>
          <w:szCs w:val="24"/>
        </w:rPr>
      </w:pPr>
      <w:bookmarkStart w:id="22" w:name="__RefHeading___Toc179_86644724"/>
      <w:r w:rsidRPr="00FB7171">
        <w:rPr>
          <w:rFonts w:ascii="Tahoma" w:hAnsi="Tahoma"/>
          <w:sz w:val="24"/>
          <w:szCs w:val="24"/>
        </w:rPr>
        <w:t>Instalacja wentylacyjna</w:t>
      </w:r>
      <w:r w:rsidRPr="00FB7171">
        <w:rPr>
          <w:rFonts w:ascii="Tahoma" w:hAnsi="Tahoma"/>
          <w:sz w:val="24"/>
          <w:szCs w:val="24"/>
        </w:rPr>
        <w:tab/>
      </w:r>
      <w:bookmarkEnd w:id="22"/>
    </w:p>
    <w:p w14:paraId="350F81B8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23" w:name="__RefHeading___Toc792_1867648422"/>
      <w:r w:rsidRPr="00FB7171">
        <w:rPr>
          <w:rFonts w:ascii="Tahoma" w:hAnsi="Tahoma"/>
          <w:sz w:val="22"/>
          <w:szCs w:val="22"/>
        </w:rPr>
        <w:t>Wartości temperaturowe i wilgotnościowe</w:t>
      </w:r>
      <w:bookmarkEnd w:id="23"/>
    </w:p>
    <w:p w14:paraId="2EF03D65" w14:textId="77777777" w:rsidR="003874A2" w:rsidRPr="00FB7171" w:rsidRDefault="003874A2" w:rsidP="003874A2">
      <w:pPr>
        <w:pStyle w:val="Standard"/>
        <w:numPr>
          <w:ilvl w:val="0"/>
          <w:numId w:val="32"/>
        </w:numPr>
        <w:tabs>
          <w:tab w:val="left" w:pos="5400"/>
        </w:tabs>
        <w:spacing w:line="288" w:lineRule="auto"/>
        <w:ind w:left="432" w:hanging="432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Parametry powietrza zewnętrznego: PN-76/B-03420</w:t>
      </w:r>
    </w:p>
    <w:p w14:paraId="51702574" w14:textId="77777777" w:rsidR="003874A2" w:rsidRPr="00FB7171" w:rsidRDefault="003874A2" w:rsidP="003874A2">
      <w:pPr>
        <w:pStyle w:val="Standard"/>
        <w:spacing w:line="288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 xml:space="preserve">LATO: t = 30 </w:t>
      </w:r>
      <w:r w:rsidRPr="00FB7171">
        <w:rPr>
          <w:rFonts w:ascii="Tahoma" w:hAnsi="Tahoma" w:cs="Tahoma"/>
          <w:sz w:val="20"/>
          <w:szCs w:val="20"/>
          <w:vertAlign w:val="superscript"/>
        </w:rPr>
        <w:t>o</w:t>
      </w:r>
      <w:r w:rsidRPr="00FB7171">
        <w:rPr>
          <w:rFonts w:ascii="Tahoma" w:hAnsi="Tahoma" w:cs="Tahoma"/>
          <w:sz w:val="20"/>
          <w:szCs w:val="20"/>
        </w:rPr>
        <w:t>C</w:t>
      </w:r>
      <w:r w:rsidRPr="00FB7171">
        <w:rPr>
          <w:rFonts w:ascii="Tahoma" w:hAnsi="Tahoma" w:cs="Tahoma"/>
          <w:sz w:val="20"/>
          <w:szCs w:val="20"/>
        </w:rPr>
        <w:tab/>
      </w:r>
      <w:r w:rsidRPr="00FB7171">
        <w:rPr>
          <w:rFonts w:ascii="Tahoma" w:hAnsi="Tahoma" w:cs="Tahoma"/>
          <w:sz w:val="20"/>
          <w:szCs w:val="20"/>
        </w:rPr>
        <w:tab/>
      </w:r>
      <w:r w:rsidRPr="00FB7171">
        <w:rPr>
          <w:rFonts w:ascii="Tahoma" w:hAnsi="Tahoma" w:cs="Tahoma"/>
          <w:sz w:val="20"/>
          <w:szCs w:val="20"/>
        </w:rPr>
        <w:t> = 45%</w:t>
      </w:r>
    </w:p>
    <w:p w14:paraId="5659C435" w14:textId="77777777" w:rsidR="003874A2" w:rsidRPr="00FB7171" w:rsidRDefault="003874A2" w:rsidP="003874A2">
      <w:pPr>
        <w:pStyle w:val="Tekstpodstawowy21"/>
        <w:tabs>
          <w:tab w:val="clear" w:pos="360"/>
        </w:tabs>
        <w:spacing w:line="288" w:lineRule="auto"/>
        <w:ind w:firstLine="360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  <w:lang w:val="de-DE"/>
        </w:rPr>
        <w:t xml:space="preserve">ZIMA:  t = -20 </w:t>
      </w:r>
      <w:r w:rsidRPr="00FB7171">
        <w:rPr>
          <w:rFonts w:ascii="Tahoma" w:hAnsi="Tahoma" w:cs="Tahoma"/>
          <w:sz w:val="20"/>
          <w:szCs w:val="16"/>
          <w:vertAlign w:val="superscript"/>
          <w:lang w:val="de-DE"/>
        </w:rPr>
        <w:t>o</w:t>
      </w:r>
      <w:r w:rsidRPr="00FB7171">
        <w:rPr>
          <w:rFonts w:ascii="Tahoma" w:hAnsi="Tahoma" w:cs="Tahoma"/>
          <w:sz w:val="20"/>
          <w:szCs w:val="16"/>
          <w:lang w:val="de-DE"/>
        </w:rPr>
        <w:t>C</w:t>
      </w:r>
      <w:r w:rsidRPr="00FB7171">
        <w:rPr>
          <w:rFonts w:ascii="Tahoma" w:hAnsi="Tahoma" w:cs="Tahoma"/>
          <w:sz w:val="20"/>
          <w:szCs w:val="16"/>
          <w:lang w:val="de-DE"/>
        </w:rPr>
        <w:tab/>
      </w:r>
      <w:r w:rsidRPr="00FB7171">
        <w:rPr>
          <w:rFonts w:ascii="Tahoma" w:hAnsi="Tahoma" w:cs="Tahoma"/>
          <w:sz w:val="20"/>
          <w:szCs w:val="16"/>
          <w:lang w:val="de-DE"/>
        </w:rPr>
        <w:tab/>
      </w:r>
      <w:r w:rsidRPr="00FB7171">
        <w:rPr>
          <w:rFonts w:ascii="Tahoma" w:hAnsi="Tahoma" w:cs="Tahoma"/>
          <w:sz w:val="20"/>
          <w:szCs w:val="16"/>
        </w:rPr>
        <w:t></w:t>
      </w:r>
      <w:r w:rsidRPr="00FB7171">
        <w:rPr>
          <w:rFonts w:ascii="Tahoma" w:hAnsi="Tahoma" w:cs="Tahoma"/>
          <w:sz w:val="20"/>
          <w:szCs w:val="16"/>
          <w:lang w:val="de-DE"/>
        </w:rPr>
        <w:t xml:space="preserve"> = 100%</w:t>
      </w:r>
    </w:p>
    <w:p w14:paraId="4CC902C4" w14:textId="77777777" w:rsidR="003874A2" w:rsidRPr="00FB7171" w:rsidRDefault="003874A2" w:rsidP="003874A2">
      <w:pPr>
        <w:pStyle w:val="Standard"/>
        <w:numPr>
          <w:ilvl w:val="0"/>
          <w:numId w:val="3"/>
        </w:numPr>
        <w:tabs>
          <w:tab w:val="left" w:pos="540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Parametry powietrza wewnętrznego: PN-78/B-03421</w:t>
      </w:r>
    </w:p>
    <w:p w14:paraId="567BE70D" w14:textId="77777777" w:rsidR="003874A2" w:rsidRPr="00FB7171" w:rsidRDefault="003874A2" w:rsidP="003874A2">
      <w:pPr>
        <w:pStyle w:val="Standard"/>
        <w:spacing w:line="288" w:lineRule="auto"/>
        <w:ind w:firstLine="360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 xml:space="preserve">LATO: t = 24, </w:t>
      </w:r>
      <w:r w:rsidRPr="00FB7171">
        <w:rPr>
          <w:rFonts w:ascii="Tahoma" w:hAnsi="Tahoma" w:cs="Tahoma"/>
          <w:sz w:val="20"/>
          <w:szCs w:val="20"/>
        </w:rPr>
        <w:t> nieregulowane</w:t>
      </w:r>
    </w:p>
    <w:p w14:paraId="6A5BD35C" w14:textId="77777777" w:rsidR="003874A2" w:rsidRPr="00FB7171" w:rsidRDefault="003874A2" w:rsidP="003874A2">
      <w:pPr>
        <w:pStyle w:val="Tekstpodstawowy21"/>
        <w:tabs>
          <w:tab w:val="clear" w:pos="360"/>
        </w:tabs>
        <w:spacing w:line="288" w:lineRule="auto"/>
        <w:ind w:firstLine="360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 xml:space="preserve">ZIMA: t = 20 </w:t>
      </w:r>
      <w:r w:rsidRPr="00FB7171">
        <w:rPr>
          <w:rFonts w:ascii="Tahoma" w:hAnsi="Tahoma" w:cs="Tahoma"/>
          <w:sz w:val="20"/>
          <w:szCs w:val="16"/>
          <w:vertAlign w:val="superscript"/>
        </w:rPr>
        <w:t>o</w:t>
      </w:r>
      <w:r w:rsidRPr="00FB7171">
        <w:rPr>
          <w:rFonts w:ascii="Tahoma" w:hAnsi="Tahoma" w:cs="Tahoma"/>
          <w:sz w:val="20"/>
          <w:szCs w:val="16"/>
        </w:rPr>
        <w:t xml:space="preserve">C, </w:t>
      </w:r>
      <w:r w:rsidRPr="00FB7171">
        <w:rPr>
          <w:rFonts w:ascii="Tahoma" w:hAnsi="Tahoma" w:cs="Tahoma"/>
          <w:sz w:val="20"/>
          <w:szCs w:val="16"/>
        </w:rPr>
        <w:t></w:t>
      </w:r>
      <w:r w:rsidRPr="00FB7171">
        <w:rPr>
          <w:rFonts w:ascii="Tahoma" w:hAnsi="Tahoma" w:cs="Tahoma"/>
          <w:sz w:val="20"/>
          <w:szCs w:val="16"/>
        </w:rPr>
        <w:t> nieregulowana</w:t>
      </w:r>
    </w:p>
    <w:p w14:paraId="5FC85101" w14:textId="77777777" w:rsidR="003874A2" w:rsidRPr="00FB7171" w:rsidRDefault="003874A2" w:rsidP="003874A2">
      <w:pPr>
        <w:pStyle w:val="Tekstpodstawowy21"/>
        <w:spacing w:line="288" w:lineRule="auto"/>
        <w:rPr>
          <w:rFonts w:ascii="Tahoma" w:hAnsi="Tahoma" w:cs="Tahoma"/>
          <w:sz w:val="20"/>
          <w:szCs w:val="16"/>
        </w:rPr>
      </w:pPr>
      <w:r w:rsidRPr="00FB7171">
        <w:rPr>
          <w:rFonts w:ascii="Tahoma" w:hAnsi="Tahoma" w:cs="Tahoma"/>
          <w:sz w:val="20"/>
          <w:szCs w:val="16"/>
        </w:rPr>
        <w:tab/>
        <w:t>Obliczenia dla poszczególnych pomieszczeń zostały oparte na wymaganiach higienicznych pomieszczeń. Ilości powietrza zostały podane w tabeli poniżej.</w:t>
      </w:r>
    </w:p>
    <w:p w14:paraId="22D87260" w14:textId="77777777" w:rsidR="003874A2" w:rsidRPr="00FB7171" w:rsidRDefault="003874A2" w:rsidP="003874A2">
      <w:pPr>
        <w:pStyle w:val="Tekstpodstawowy21"/>
        <w:spacing w:line="288" w:lineRule="auto"/>
        <w:rPr>
          <w:rFonts w:ascii="Tahoma" w:hAnsi="Tahoma" w:cs="Tahoma"/>
          <w:sz w:val="20"/>
          <w:szCs w:val="16"/>
        </w:rPr>
      </w:pPr>
    </w:p>
    <w:tbl>
      <w:tblPr>
        <w:tblW w:w="8446" w:type="dxa"/>
        <w:tblInd w:w="-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1"/>
        <w:gridCol w:w="1423"/>
        <w:gridCol w:w="1054"/>
        <w:gridCol w:w="862"/>
        <w:gridCol w:w="1160"/>
        <w:gridCol w:w="1042"/>
        <w:gridCol w:w="1040"/>
        <w:gridCol w:w="874"/>
      </w:tblGrid>
      <w:tr w:rsidR="002E74B6" w14:paraId="30A400E4" w14:textId="77777777" w:rsidTr="00AE768D">
        <w:trPr>
          <w:trHeight w:val="256"/>
        </w:trPr>
        <w:tc>
          <w:tcPr>
            <w:tcW w:w="84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30D4F33" w14:textId="3BD64938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Dom MODERN</w:t>
            </w:r>
          </w:p>
        </w:tc>
      </w:tr>
      <w:tr w:rsidR="002E74B6" w14:paraId="2EE394E3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EC2F3F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lp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8173B91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opis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E54F52A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F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C4E395A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H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FB1D84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kub.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A83968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AF0659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W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C936DA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n</w:t>
            </w:r>
          </w:p>
        </w:tc>
      </w:tr>
      <w:tr w:rsidR="002E74B6" w14:paraId="13326750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D398C9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994C6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160A14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m2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8D6D3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m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A4C468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m3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30F9E4D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m3/h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38C59E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m3/h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202097A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b/>
                <w:sz w:val="20"/>
                <w:szCs w:val="20"/>
              </w:rPr>
              <w:t>1/h</w:t>
            </w:r>
          </w:p>
        </w:tc>
      </w:tr>
      <w:tr w:rsidR="002E74B6" w14:paraId="3135A4A6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FB22150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0,02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FB4A4D9" w14:textId="556E55D3" w:rsidR="002E74B6" w:rsidRPr="002E74B6" w:rsidRDefault="002E74B6" w:rsidP="00AE768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pom. techn.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24E7C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2,6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2DDB4E8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7217C6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7,02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06EB8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87A49E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C308C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2,8</w:t>
            </w:r>
          </w:p>
        </w:tc>
      </w:tr>
      <w:tr w:rsidR="002E74B6" w14:paraId="6AD00564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FA37AA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0,03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73659EA" w14:textId="77777777" w:rsidR="002E74B6" w:rsidRPr="002E74B6" w:rsidRDefault="002E74B6" w:rsidP="00AE768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korytarz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2421E0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6,3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346D3B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4F6F23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17,01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4677179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790E0A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21C82BB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</w:tr>
      <w:tr w:rsidR="002E74B6" w14:paraId="55E6FCC8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96BB5C7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0,04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297539" w14:textId="77777777" w:rsidR="002E74B6" w:rsidRPr="002E74B6" w:rsidRDefault="002E74B6" w:rsidP="00AE768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WC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582F50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2,09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C0002C4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776C329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5,643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229F14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1B2F74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3F8411E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8,9</w:t>
            </w:r>
          </w:p>
        </w:tc>
      </w:tr>
      <w:tr w:rsidR="002E74B6" w14:paraId="5E609EA6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7C592E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0,05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75E8FD" w14:textId="77777777" w:rsidR="002E74B6" w:rsidRPr="002E74B6" w:rsidRDefault="002E74B6" w:rsidP="00AE768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kuchnia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78235B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BF10DA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9A6D22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35,1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FDA2639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EF927AE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50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742949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1,4</w:t>
            </w:r>
          </w:p>
        </w:tc>
      </w:tr>
      <w:tr w:rsidR="002E74B6" w14:paraId="78EF7694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B32AE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0,07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82EA7D" w14:textId="77777777" w:rsidR="002E74B6" w:rsidRPr="002E74B6" w:rsidRDefault="002E74B6" w:rsidP="00AE768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salon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06AAB2E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15,3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35E186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919950A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41,31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57785CA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5545219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DE805E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1,9</w:t>
            </w:r>
          </w:p>
        </w:tc>
      </w:tr>
      <w:tr w:rsidR="002E74B6" w14:paraId="70E5CE98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5A50334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1,01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78AA0B" w14:textId="77777777" w:rsidR="002E74B6" w:rsidRPr="002E74B6" w:rsidRDefault="002E74B6" w:rsidP="00AE768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korytarz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E206521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6,4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D463A8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DFFCE23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17,28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9941811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16C07B0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6FB7A9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</w:tr>
      <w:tr w:rsidR="002E74B6" w14:paraId="0F625759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B339554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1,02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4F497F3" w14:textId="77777777" w:rsidR="002E74B6" w:rsidRPr="002E74B6" w:rsidRDefault="002E74B6" w:rsidP="00AE768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sypialnia1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6761659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11,31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4442B4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4BFBC4B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30,537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A77F54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6CCC3E9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8848800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2,0</w:t>
            </w:r>
          </w:p>
        </w:tc>
      </w:tr>
      <w:tr w:rsidR="002E74B6" w14:paraId="041D7AE7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BDA1C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1,03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7F5700B" w14:textId="77777777" w:rsidR="002E74B6" w:rsidRPr="002E74B6" w:rsidRDefault="002E74B6" w:rsidP="00AE768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łazienka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DD83AC6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6,8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B53A387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2B57DE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18,36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7AD1876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6902A27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80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3ADF85A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0,0</w:t>
            </w:r>
          </w:p>
        </w:tc>
      </w:tr>
      <w:tr w:rsidR="002E74B6" w14:paraId="6498D031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A009A19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1,04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424BB67" w14:textId="77777777" w:rsidR="002E74B6" w:rsidRPr="002E74B6" w:rsidRDefault="002E74B6" w:rsidP="00AE768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sypialnia2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0361DE3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10,3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7253B2D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A5BD92E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27,81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A79D83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952A8B1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31E831E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1,1</w:t>
            </w:r>
          </w:p>
        </w:tc>
      </w:tr>
      <w:tr w:rsidR="002E74B6" w14:paraId="218FFADF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577CDC7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1,05</w:t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01E2D4C" w14:textId="77777777" w:rsidR="002E74B6" w:rsidRPr="002E74B6" w:rsidRDefault="002E74B6" w:rsidP="00AE768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sypialnia3</w:t>
            </w: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0BCACED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10,5</w:t>
            </w: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7142E4B9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2,7</w:t>
            </w: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E4D8B3D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28,35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FE36AB7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281DA3B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A9DC4B4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1,1</w:t>
            </w:r>
          </w:p>
        </w:tc>
      </w:tr>
      <w:tr w:rsidR="002E74B6" w14:paraId="0563656F" w14:textId="77777777" w:rsidTr="00AE768D">
        <w:trPr>
          <w:trHeight w:val="256"/>
        </w:trPr>
        <w:tc>
          <w:tcPr>
            <w:tcW w:w="99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2B980073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156018A" w14:textId="77777777" w:rsidR="002E74B6" w:rsidRPr="002E74B6" w:rsidRDefault="002E74B6" w:rsidP="00AE768D">
            <w:pPr>
              <w:pStyle w:val="Standard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B85C2BA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6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58C513C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3152CC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sz w:val="20"/>
                <w:szCs w:val="20"/>
              </w:rPr>
              <w:t>Σ</w:t>
            </w:r>
          </w:p>
        </w:tc>
        <w:tc>
          <w:tcPr>
            <w:tcW w:w="104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64DC03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i/>
                <w:sz w:val="20"/>
                <w:szCs w:val="20"/>
              </w:rPr>
              <w:t>200</w:t>
            </w:r>
          </w:p>
        </w:tc>
        <w:tc>
          <w:tcPr>
            <w:tcW w:w="104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E593EA0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E74B6">
              <w:rPr>
                <w:rFonts w:ascii="Tahoma" w:hAnsi="Tahoma" w:cs="Tahoma"/>
                <w:i/>
                <w:sz w:val="20"/>
                <w:szCs w:val="20"/>
              </w:rPr>
              <w:t>200</w:t>
            </w:r>
          </w:p>
        </w:tc>
        <w:tc>
          <w:tcPr>
            <w:tcW w:w="8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0C44A4F" w14:textId="77777777" w:rsidR="002E74B6" w:rsidRPr="002E74B6" w:rsidRDefault="002E74B6" w:rsidP="00AE768D">
            <w:pPr>
              <w:pStyle w:val="Standard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4A88CA3" w14:textId="017866D3" w:rsidR="003874A2" w:rsidRPr="00FB7171" w:rsidRDefault="003874A2" w:rsidP="003874A2">
      <w:pPr>
        <w:pStyle w:val="Tekstpodstawowy21"/>
        <w:spacing w:line="288" w:lineRule="auto"/>
        <w:rPr>
          <w:rFonts w:ascii="Tahoma" w:hAnsi="Tahoma" w:cs="Tahoma"/>
          <w:sz w:val="20"/>
          <w:szCs w:val="16"/>
        </w:rPr>
      </w:pPr>
    </w:p>
    <w:p w14:paraId="31283929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24" w:name="__RefHeading___Toc633_3406767267"/>
      <w:r w:rsidRPr="00FB7171">
        <w:rPr>
          <w:rFonts w:ascii="Tahoma" w:hAnsi="Tahoma"/>
          <w:sz w:val="22"/>
          <w:szCs w:val="22"/>
        </w:rPr>
        <w:t>Opis instalacji</w:t>
      </w:r>
      <w:r w:rsidRPr="00FB7171">
        <w:rPr>
          <w:rFonts w:ascii="Tahoma" w:hAnsi="Tahoma"/>
          <w:sz w:val="22"/>
          <w:szCs w:val="22"/>
        </w:rPr>
        <w:tab/>
      </w:r>
      <w:bookmarkEnd w:id="24"/>
    </w:p>
    <w:p w14:paraId="6F259B9B" w14:textId="77777777" w:rsidR="003874A2" w:rsidRPr="00FB7171" w:rsidRDefault="003874A2" w:rsidP="003874A2">
      <w:pPr>
        <w:pStyle w:val="Standard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ab/>
        <w:t>Wydajność instalacji nawiewno-wyciągowej podano w powyższej tabeli. Dobrano centralę Dobrano centralę  DOMEKT R250 (</w:t>
      </w:r>
      <w:r w:rsidRPr="00FB7171">
        <w:rPr>
          <w:rFonts w:ascii="Tahoma" w:hAnsi="Tahoma" w:cs="Tahoma"/>
          <w:b/>
          <w:bCs/>
          <w:sz w:val="20"/>
          <w:szCs w:val="20"/>
        </w:rPr>
        <w:t>lub inną o analogicznych parametrach technicznych)</w:t>
      </w:r>
      <w:r w:rsidRPr="00FB7171">
        <w:rPr>
          <w:rFonts w:ascii="Tahoma" w:hAnsi="Tahoma" w:cs="Tahoma"/>
          <w:sz w:val="20"/>
          <w:szCs w:val="20"/>
        </w:rPr>
        <w:t xml:space="preserve"> z rekuperatorem, nagrzewnicą elektryczną i umieszczono na poddaszu. Czerpnie projektuje się jako ścienne, wyrzutnie zaś jako dachowe. Wentylacja realizowana jest poprzez zawory wentylacyjne oraz kanały typu spiro. Rozprowadzenie kanałów obsługujących piętro na poddaszu, na parterze w przestrzeni sufitu podwieszanego na tym samym piętrze.</w:t>
      </w:r>
    </w:p>
    <w:p w14:paraId="10CF6E9D" w14:textId="77777777" w:rsidR="003874A2" w:rsidRPr="00FB7171" w:rsidRDefault="003874A2" w:rsidP="003874A2">
      <w:pPr>
        <w:pStyle w:val="Standard"/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lastRenderedPageBreak/>
        <w:tab/>
        <w:t>Przewidziano też rurę DN160 do okapu z wyrzutnią HF</w:t>
      </w:r>
    </w:p>
    <w:p w14:paraId="00D346B2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25" w:name="__RefHeading___Toc639_3406767267"/>
      <w:r w:rsidRPr="00FB7171">
        <w:rPr>
          <w:rFonts w:ascii="Tahoma" w:hAnsi="Tahoma"/>
          <w:sz w:val="22"/>
          <w:szCs w:val="22"/>
        </w:rPr>
        <w:t>Materiały i wykonanie</w:t>
      </w:r>
      <w:bookmarkEnd w:id="25"/>
    </w:p>
    <w:p w14:paraId="444BBCFB" w14:textId="77777777" w:rsidR="003874A2" w:rsidRPr="00FB7171" w:rsidRDefault="003874A2" w:rsidP="003874A2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Przed przystąpieniem do prac należy bezwzględnie sprawdzić wszystkie wymiary w naturze oraz zweryfikować u dostawcy wszystkie dane urządzeń, zwłaszcza gabarytowe i elektryczne. Wszystkie szczegóły dotyczące realizacji instalacji nie przedstawione w sposób wyczerpujący w niniejszym opracowaniu muszą zostać wyjaśnione nadzorem autorskim.</w:t>
      </w:r>
    </w:p>
    <w:p w14:paraId="289DCA5E" w14:textId="77777777" w:rsidR="003874A2" w:rsidRPr="00FB7171" w:rsidRDefault="003874A2" w:rsidP="003874A2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ab/>
        <w:t>Przewody instalacji wentylacyjnej wykonać wg. PN-B-03434 w klasie N, klasa szczelności A z blachy stalowej ocynkowanej o grubości 1mm. Połączenia przewodów wentylacyjnych należy wykonać zgodnie z wymaganiami PN-B-76002:1996.  Przewody elastyczne typu flex łączyć z kształtkami okrągłymi za pomocą opasek zaciskowych i taśm samoprzylepnych. Przewody i kształtki powinny mieć powierzchnię gładką, bez wgnieceń i uszkodzeń powłoki ochronnej. Technologiczne ubytki powłoki ochronnej powinny być zabezpieczone środkami antykorozyjnymi. Przy przechowywaniu i transporcie przewody i kształtki zaleca się chronić przed opadami atmosferycznymi. Nie należy dopuścić do powstania uszkodzeń mechanicznych ani uszkodzeń powłoki ochronnej. Przewody podwieszać do stropów przy pomocy typowych zawiesi wentylacyjnych  z możliwością regulacji.</w:t>
      </w:r>
    </w:p>
    <w:p w14:paraId="48694DA4" w14:textId="77777777" w:rsidR="003874A2" w:rsidRPr="00FB7171" w:rsidRDefault="003874A2" w:rsidP="003874A2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ab/>
        <w:t>Montaż izolacji termicznej wykonać przy pomocy szpilek mocujących (zgrzewanych, spawanych lub klejonych) oraz taśm lub obejm. Warstwę maty należy nałożyć na zamocowane uprzednio szpilki, następnie na szpilki nałożyć nakładki zaciskowe, a wystające odcinki szpilek odciąć. Krawędzie styków poszczególnych odcinków warstw nośnych mat należy ze sobą dokładnie skleić.</w:t>
      </w:r>
      <w:r w:rsidRPr="00FB7171">
        <w:rPr>
          <w:rFonts w:ascii="Tahoma" w:hAnsi="Tahoma" w:cs="Tahoma"/>
          <w:sz w:val="20"/>
          <w:szCs w:val="20"/>
        </w:rPr>
        <w:tab/>
        <w:t>Prace montażowe należy wykonać po zakończeniu prac budowlanych, aby nie dopuścić do zanieczyszczenia wnętrza przewodów pozostałościami materiałów budowlanych.</w:t>
      </w:r>
    </w:p>
    <w:p w14:paraId="0AD47016" w14:textId="77777777" w:rsidR="003874A2" w:rsidRPr="00FB7171" w:rsidRDefault="003874A2" w:rsidP="003874A2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ab/>
        <w:t>Instalacja po wykonaniu i zainstalowaniu powinna być poddana oczyszczeniu i przedmuchaniu. Następnie należy przeprowadzić rozruch i regulację z wykonaniem pomiarów wydajności urządzeń oraz całości instalacji.</w:t>
      </w:r>
    </w:p>
    <w:p w14:paraId="12DCB7DD" w14:textId="77777777" w:rsidR="003874A2" w:rsidRPr="00FB7171" w:rsidRDefault="003874A2" w:rsidP="003874A2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ab/>
        <w:t>Całość robót wykonać zgodnie  z niniejszym projektem oraz „Warunkami technicznymi wykonania i odbioru instalacji wentylacyjnych” Sławomir Pykacz, Elżbieta Buczyńska-Tytz; Cobrti Instal, Warszawa wrzesień 2002 r.</w:t>
      </w:r>
    </w:p>
    <w:p w14:paraId="388651C8" w14:textId="77777777" w:rsidR="003874A2" w:rsidRPr="00FB7171" w:rsidRDefault="003874A2" w:rsidP="003874A2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>Prace rozruchowe wykonać według PN-79/B-10440 „Wentylacja mechaniczna. Urządzenia wentylacyjne. Wymagania i badania przy odbiorze”.</w:t>
      </w:r>
    </w:p>
    <w:p w14:paraId="13FC3DDA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26" w:name="__RefHeading___Toc641_3406767267"/>
      <w:r w:rsidRPr="00FB7171">
        <w:rPr>
          <w:rFonts w:ascii="Tahoma" w:hAnsi="Tahoma"/>
          <w:sz w:val="22"/>
          <w:szCs w:val="22"/>
        </w:rPr>
        <w:t>Izolacja kanałów wentylacyjnych</w:t>
      </w:r>
      <w:bookmarkEnd w:id="26"/>
    </w:p>
    <w:p w14:paraId="4EDD7FA7" w14:textId="77777777" w:rsidR="003874A2" w:rsidRPr="00FB7171" w:rsidRDefault="003874A2" w:rsidP="003874A2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ab/>
        <w:t xml:space="preserve">Należy zaizolować wszystkie kanały nawiewne oraz wyciągowe prowadzone na poddaszu matą ROCKWOOL LAMELLA MAT o grubości 80mm z wyjątkiem czerpni i wyrzutni gdzie wymagana grubość izolacji to 50mm. </w:t>
      </w:r>
      <w:r w:rsidRPr="00FB7171">
        <w:rPr>
          <w:rFonts w:ascii="Tahoma" w:hAnsi="Tahoma" w:cs="Tahoma"/>
          <w:sz w:val="20"/>
          <w:szCs w:val="20"/>
        </w:rPr>
        <w:tab/>
      </w:r>
    </w:p>
    <w:p w14:paraId="227710FF" w14:textId="77777777" w:rsidR="003874A2" w:rsidRPr="00FB7171" w:rsidRDefault="003874A2" w:rsidP="003874A2">
      <w:pPr>
        <w:pStyle w:val="Nagwek2"/>
        <w:numPr>
          <w:ilvl w:val="1"/>
          <w:numId w:val="31"/>
        </w:numPr>
        <w:rPr>
          <w:rFonts w:ascii="Tahoma" w:hAnsi="Tahoma"/>
          <w:sz w:val="22"/>
          <w:szCs w:val="22"/>
        </w:rPr>
      </w:pPr>
      <w:bookmarkStart w:id="27" w:name="__RefHeading___Toc643_3406767267"/>
      <w:r w:rsidRPr="00FB7171">
        <w:rPr>
          <w:rFonts w:ascii="Tahoma" w:hAnsi="Tahoma"/>
          <w:sz w:val="22"/>
          <w:szCs w:val="22"/>
        </w:rPr>
        <w:t>Ochrona środowiska i zabezpieczenie przed hałasem</w:t>
      </w:r>
      <w:bookmarkEnd w:id="27"/>
    </w:p>
    <w:p w14:paraId="4CD3CC9F" w14:textId="77777777" w:rsidR="003874A2" w:rsidRPr="00FB7171" w:rsidRDefault="003874A2" w:rsidP="003874A2">
      <w:pPr>
        <w:pStyle w:val="Standard"/>
        <w:tabs>
          <w:tab w:val="left" w:pos="360"/>
        </w:tabs>
        <w:spacing w:line="288" w:lineRule="auto"/>
        <w:jc w:val="both"/>
        <w:rPr>
          <w:rFonts w:ascii="Tahoma" w:hAnsi="Tahoma" w:cs="Tahoma"/>
          <w:sz w:val="20"/>
          <w:szCs w:val="20"/>
        </w:rPr>
      </w:pPr>
      <w:r w:rsidRPr="00FB7171">
        <w:rPr>
          <w:rFonts w:ascii="Tahoma" w:hAnsi="Tahoma" w:cs="Tahoma"/>
          <w:sz w:val="20"/>
          <w:szCs w:val="20"/>
        </w:rPr>
        <w:tab/>
        <w:t>Działanie zaprojektowanej instalacji wentylacyjnej nie będzie powodować emisji do otoczenia żadnych substancji szkodliwych oraz nie będzie uciążliwe dla mieszkańców budynku – poziom hałasu przenikającego do pomieszczeń nie będzie przekraczać 35 dB(A)</w:t>
      </w:r>
    </w:p>
    <w:p w14:paraId="745DBC43" w14:textId="77777777" w:rsidR="003874A2" w:rsidRPr="00FB7171" w:rsidRDefault="003874A2" w:rsidP="003874A2">
      <w:pPr>
        <w:pStyle w:val="Standard"/>
        <w:tabs>
          <w:tab w:val="left" w:pos="360"/>
        </w:tabs>
        <w:spacing w:line="288" w:lineRule="auto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 w:rsidRPr="00FB7171">
        <w:rPr>
          <w:rFonts w:ascii="Tahoma" w:eastAsia="Times New Roman" w:hAnsi="Tahoma" w:cs="Tahoma"/>
          <w:b/>
          <w:bCs/>
          <w:sz w:val="20"/>
          <w:szCs w:val="20"/>
        </w:rPr>
        <w:tab/>
        <w:t>Aby wyeliminować przenoszenie dźwięków materiałowych i drgań przez konstrukcję budynku oraz ścianki przewodów wentylacyjnych należy przy podwieszaniu urządzeń do stropów oraz przy mocowaniu do ścian zastosować szpilki montażowe zaopatrzone w specjalne podkładki gumowe, skutecznie izolujące drgania.</w:t>
      </w:r>
      <w:r w:rsidRPr="00FB7171">
        <w:rPr>
          <w:rFonts w:ascii="Tahoma" w:eastAsia="Times New Roman" w:hAnsi="Tahoma" w:cs="Tahoma"/>
          <w:b/>
          <w:bCs/>
          <w:sz w:val="20"/>
          <w:szCs w:val="20"/>
        </w:rPr>
        <w:tab/>
      </w:r>
    </w:p>
    <w:p w14:paraId="4B0C41A3" w14:textId="77777777" w:rsidR="003874A2" w:rsidRPr="00FB7171" w:rsidRDefault="003874A2" w:rsidP="003874A2">
      <w:pPr>
        <w:pStyle w:val="Nagwek1"/>
        <w:numPr>
          <w:ilvl w:val="0"/>
          <w:numId w:val="31"/>
        </w:numPr>
        <w:rPr>
          <w:rFonts w:ascii="Tahoma" w:hAnsi="Tahoma"/>
          <w:sz w:val="24"/>
          <w:szCs w:val="24"/>
        </w:rPr>
      </w:pPr>
      <w:bookmarkStart w:id="28" w:name="__RefHeading___Toc983_3879489599"/>
      <w:r w:rsidRPr="00FB7171">
        <w:rPr>
          <w:rFonts w:ascii="Tahoma" w:hAnsi="Tahoma"/>
          <w:sz w:val="24"/>
          <w:szCs w:val="24"/>
        </w:rPr>
        <w:t>Charakterystyka energetyczna</w:t>
      </w:r>
      <w:bookmarkEnd w:id="28"/>
    </w:p>
    <w:p w14:paraId="7898FCE7" w14:textId="77777777" w:rsidR="0086468C" w:rsidRPr="003874A2" w:rsidRDefault="0086468C" w:rsidP="003874A2">
      <w:pPr>
        <w:rPr>
          <w:rFonts w:hint="eastAsia"/>
        </w:rPr>
      </w:pPr>
    </w:p>
    <w:sectPr w:rsidR="0086468C" w:rsidRPr="003874A2" w:rsidSect="00EB4FE9">
      <w:footerReference w:type="default" r:id="rId8"/>
      <w:type w:val="continuous"/>
      <w:pgSz w:w="11906" w:h="16838"/>
      <w:pgMar w:top="1134" w:right="1134" w:bottom="1820" w:left="1134" w:header="708" w:footer="844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2CFE4" w14:textId="77777777" w:rsidR="000C6543" w:rsidRDefault="000C6543">
      <w:pPr>
        <w:rPr>
          <w:rFonts w:hint="eastAsia"/>
        </w:rPr>
      </w:pPr>
      <w:r>
        <w:separator/>
      </w:r>
    </w:p>
  </w:endnote>
  <w:endnote w:type="continuationSeparator" w:id="0">
    <w:p w14:paraId="65E37E61" w14:textId="77777777" w:rsidR="000C6543" w:rsidRDefault="000C65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Calibri"/>
    <w:charset w:val="00"/>
    <w:family w:val="auto"/>
    <w:pitch w:val="variable"/>
  </w:font>
  <w:font w:name="StarSymbol, 'Arial Unicode MS'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A3854" w14:textId="77777777" w:rsidR="003874A2" w:rsidRPr="003874A2" w:rsidRDefault="003874A2" w:rsidP="003874A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  <w:r w:rsidRPr="003874A2">
      <w:rPr>
        <w:rFonts w:ascii="Tahoma" w:hAnsi="Tahoma" w:cs="Tahoma"/>
        <w:color w:val="A6A6A6" w:themeColor="background1" w:themeShade="A6"/>
        <w:sz w:val="16"/>
        <w:szCs w:val="16"/>
      </w:rPr>
      <w:t>NIP 532-18-75-779</w:t>
    </w:r>
    <w:r w:rsidRPr="003874A2">
      <w:rPr>
        <w:rFonts w:ascii="Tahoma" w:hAnsi="Tahoma" w:cs="Tahoma"/>
        <w:color w:val="A6A6A6" w:themeColor="background1" w:themeShade="A6"/>
        <w:sz w:val="16"/>
        <w:szCs w:val="16"/>
      </w:rPr>
      <w:tab/>
      <w:t xml:space="preserve"> </w:t>
    </w:r>
    <w:hyperlink r:id="rId1" w:history="1">
      <w:r w:rsidRPr="003874A2">
        <w:rPr>
          <w:rStyle w:val="Hipercze"/>
          <w:rFonts w:ascii="Tahoma" w:hAnsi="Tahoma" w:cs="Tahoma"/>
          <w:color w:val="A6A6A6" w:themeColor="background1" w:themeShade="A6"/>
          <w:sz w:val="16"/>
          <w:szCs w:val="16"/>
        </w:rPr>
        <w:t>umotwock@otwock.pl</w:t>
      </w:r>
    </w:hyperlink>
    <w:r w:rsidRPr="003874A2">
      <w:rPr>
        <w:rFonts w:ascii="Tahoma" w:hAnsi="Tahoma" w:cs="Tahoma"/>
        <w:b/>
        <w:bCs/>
        <w:color w:val="A6A6A6" w:themeColor="background1" w:themeShade="A6"/>
        <w:sz w:val="16"/>
        <w:szCs w:val="16"/>
      </w:rPr>
      <w:t xml:space="preserve"> </w:t>
    </w:r>
    <w:r w:rsidRPr="003874A2">
      <w:rPr>
        <w:rFonts w:ascii="Tahoma" w:hAnsi="Tahoma" w:cs="Tahoma"/>
        <w:b/>
        <w:bCs/>
        <w:color w:val="A6A6A6" w:themeColor="background1" w:themeShade="A6"/>
        <w:sz w:val="16"/>
        <w:szCs w:val="16"/>
      </w:rPr>
      <w:tab/>
      <w:t>Urząd Miasta Otwocka</w:t>
    </w:r>
  </w:p>
  <w:p w14:paraId="662FEB58" w14:textId="77777777" w:rsidR="003874A2" w:rsidRPr="003874A2" w:rsidRDefault="003874A2" w:rsidP="003874A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  <w:r w:rsidRPr="003874A2">
      <w:rPr>
        <w:rFonts w:ascii="Tahoma" w:hAnsi="Tahoma" w:cs="Tahoma"/>
        <w:color w:val="A6A6A6" w:themeColor="background1" w:themeShade="A6"/>
        <w:sz w:val="16"/>
        <w:szCs w:val="16"/>
      </w:rPr>
      <w:t>REGON 000592851</w:t>
    </w:r>
    <w:r w:rsidRPr="003874A2">
      <w:rPr>
        <w:rFonts w:ascii="Tahoma" w:hAnsi="Tahoma" w:cs="Tahoma"/>
        <w:color w:val="A6A6A6" w:themeColor="background1" w:themeShade="A6"/>
        <w:sz w:val="16"/>
        <w:szCs w:val="16"/>
      </w:rPr>
      <w:tab/>
      <w:t>+48 22 779 20 01</w:t>
    </w:r>
    <w:r w:rsidRPr="003874A2">
      <w:rPr>
        <w:rFonts w:ascii="Tahoma" w:hAnsi="Tahoma"/>
        <w:color w:val="A6A6A6" w:themeColor="background1" w:themeShade="A6"/>
        <w:sz w:val="16"/>
        <w:szCs w:val="16"/>
      </w:rPr>
      <w:t xml:space="preserve">  </w:t>
    </w:r>
    <w:r w:rsidRPr="003874A2">
      <w:rPr>
        <w:rFonts w:ascii="Tahoma" w:hAnsi="Tahoma"/>
        <w:color w:val="A6A6A6" w:themeColor="background1" w:themeShade="A6"/>
        <w:sz w:val="16"/>
        <w:szCs w:val="16"/>
      </w:rPr>
      <w:tab/>
    </w:r>
    <w:r w:rsidRPr="003874A2">
      <w:rPr>
        <w:rFonts w:ascii="Tahoma" w:hAnsi="Tahoma" w:cs="Tahoma"/>
        <w:color w:val="A6A6A6" w:themeColor="background1" w:themeShade="A6"/>
        <w:sz w:val="16"/>
        <w:szCs w:val="16"/>
      </w:rPr>
      <w:t>Ul. Armii Krajowej 5</w:t>
    </w:r>
  </w:p>
  <w:p w14:paraId="5764807C" w14:textId="32B82E96" w:rsidR="003874A2" w:rsidRDefault="003874A2" w:rsidP="003874A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  <w:r w:rsidRPr="003874A2">
      <w:rPr>
        <w:rFonts w:ascii="Tahoma" w:hAnsi="Tahoma" w:cs="Tahoma"/>
        <w:color w:val="A6A6A6" w:themeColor="background1" w:themeShade="A6"/>
        <w:sz w:val="16"/>
        <w:szCs w:val="16"/>
      </w:rPr>
      <w:tab/>
    </w:r>
    <w:hyperlink r:id="rId2" w:history="1">
      <w:r w:rsidRPr="003874A2">
        <w:rPr>
          <w:rStyle w:val="Hipercze"/>
          <w:rFonts w:ascii="Tahoma" w:hAnsi="Tahoma" w:cs="Tahoma"/>
          <w:color w:val="A6A6A6" w:themeColor="background1" w:themeShade="A6"/>
          <w:sz w:val="16"/>
          <w:szCs w:val="16"/>
          <w:lang w:eastAsia="hi-IN" w:bidi="hi-IN"/>
        </w:rPr>
        <w:t>www.otwock.pl</w:t>
      </w:r>
    </w:hyperlink>
    <w:r w:rsidRPr="003874A2">
      <w:rPr>
        <w:rFonts w:ascii="Tahoma" w:hAnsi="Tahoma" w:cs="Tahoma"/>
        <w:color w:val="A6A6A6" w:themeColor="background1" w:themeShade="A6"/>
        <w:sz w:val="16"/>
        <w:szCs w:val="16"/>
        <w:lang w:eastAsia="hi-IN" w:bidi="hi-IN"/>
      </w:rPr>
      <w:tab/>
    </w:r>
    <w:r w:rsidRPr="003874A2">
      <w:rPr>
        <w:rFonts w:ascii="Tahoma" w:hAnsi="Tahoma" w:cs="Tahoma"/>
        <w:color w:val="A6A6A6" w:themeColor="background1" w:themeShade="A6"/>
        <w:sz w:val="16"/>
        <w:szCs w:val="16"/>
      </w:rPr>
      <w:t>05-400 Otwock</w:t>
    </w:r>
  </w:p>
  <w:p w14:paraId="5EDFEC95" w14:textId="77777777" w:rsidR="003874A2" w:rsidRPr="003874A2" w:rsidRDefault="003874A2" w:rsidP="003874A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</w:p>
  <w:p w14:paraId="303EE840" w14:textId="77777777" w:rsidR="003874A2" w:rsidRPr="003874A2" w:rsidRDefault="003874A2">
    <w:pPr>
      <w:pStyle w:val="Stopka"/>
      <w:jc w:val="right"/>
      <w:rPr>
        <w:rFonts w:ascii="Tahoma" w:hAnsi="Tahoma" w:cs="Tahoma"/>
        <w:color w:val="A6A6A6" w:themeColor="background1" w:themeShade="A6"/>
        <w:sz w:val="16"/>
        <w:szCs w:val="16"/>
      </w:rPr>
    </w:pPr>
    <w:r w:rsidRPr="003874A2">
      <w:rPr>
        <w:rFonts w:ascii="Tahoma" w:hAnsi="Tahoma" w:cs="Tahoma"/>
        <w:color w:val="A6A6A6" w:themeColor="background1" w:themeShade="A6"/>
        <w:sz w:val="16"/>
        <w:szCs w:val="16"/>
      </w:rPr>
      <w:fldChar w:fldCharType="begin"/>
    </w:r>
    <w:r w:rsidRPr="003874A2">
      <w:rPr>
        <w:rFonts w:ascii="Tahoma" w:hAnsi="Tahoma" w:cs="Tahoma"/>
        <w:color w:val="A6A6A6" w:themeColor="background1" w:themeShade="A6"/>
        <w:sz w:val="16"/>
        <w:szCs w:val="16"/>
      </w:rPr>
      <w:instrText xml:space="preserve"> PAGE </w:instrText>
    </w:r>
    <w:r w:rsidRPr="003874A2">
      <w:rPr>
        <w:rFonts w:ascii="Tahoma" w:hAnsi="Tahoma" w:cs="Tahoma"/>
        <w:color w:val="A6A6A6" w:themeColor="background1" w:themeShade="A6"/>
        <w:sz w:val="16"/>
        <w:szCs w:val="16"/>
      </w:rPr>
      <w:fldChar w:fldCharType="separate"/>
    </w:r>
    <w:r w:rsidRPr="003874A2">
      <w:rPr>
        <w:rFonts w:ascii="Tahoma" w:hAnsi="Tahoma" w:cs="Tahoma"/>
        <w:color w:val="A6A6A6" w:themeColor="background1" w:themeShade="A6"/>
        <w:sz w:val="16"/>
        <w:szCs w:val="16"/>
      </w:rPr>
      <w:t>3</w:t>
    </w:r>
    <w:r w:rsidRPr="003874A2">
      <w:rPr>
        <w:rFonts w:ascii="Tahoma" w:hAnsi="Tahoma" w:cs="Tahoma"/>
        <w:color w:val="A6A6A6" w:themeColor="background1" w:themeShade="A6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3F16" w14:textId="77777777" w:rsidR="00796282" w:rsidRPr="003874A2" w:rsidRDefault="00796282" w:rsidP="0079628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  <w:r w:rsidRPr="003874A2">
      <w:rPr>
        <w:rFonts w:ascii="Tahoma" w:hAnsi="Tahoma" w:cs="Tahoma"/>
        <w:color w:val="A6A6A6" w:themeColor="background1" w:themeShade="A6"/>
        <w:sz w:val="16"/>
        <w:szCs w:val="16"/>
      </w:rPr>
      <w:t>NIP 532-18-75-779</w:t>
    </w:r>
    <w:r w:rsidRPr="003874A2">
      <w:rPr>
        <w:rFonts w:ascii="Tahoma" w:hAnsi="Tahoma" w:cs="Tahoma"/>
        <w:color w:val="A6A6A6" w:themeColor="background1" w:themeShade="A6"/>
        <w:sz w:val="16"/>
        <w:szCs w:val="16"/>
      </w:rPr>
      <w:tab/>
      <w:t xml:space="preserve"> </w:t>
    </w:r>
    <w:hyperlink r:id="rId1" w:history="1">
      <w:r w:rsidRPr="003874A2">
        <w:rPr>
          <w:rStyle w:val="Hipercze"/>
          <w:rFonts w:ascii="Tahoma" w:hAnsi="Tahoma" w:cs="Tahoma"/>
          <w:color w:val="A6A6A6" w:themeColor="background1" w:themeShade="A6"/>
          <w:sz w:val="16"/>
          <w:szCs w:val="16"/>
        </w:rPr>
        <w:t>umotwock@otwock.pl</w:t>
      </w:r>
    </w:hyperlink>
    <w:r w:rsidRPr="003874A2">
      <w:rPr>
        <w:rFonts w:ascii="Tahoma" w:hAnsi="Tahoma" w:cs="Tahoma"/>
        <w:b/>
        <w:bCs/>
        <w:color w:val="A6A6A6" w:themeColor="background1" w:themeShade="A6"/>
        <w:sz w:val="16"/>
        <w:szCs w:val="16"/>
      </w:rPr>
      <w:t xml:space="preserve"> </w:t>
    </w:r>
    <w:r w:rsidRPr="003874A2">
      <w:rPr>
        <w:rFonts w:ascii="Tahoma" w:hAnsi="Tahoma" w:cs="Tahoma"/>
        <w:b/>
        <w:bCs/>
        <w:color w:val="A6A6A6" w:themeColor="background1" w:themeShade="A6"/>
        <w:sz w:val="16"/>
        <w:szCs w:val="16"/>
      </w:rPr>
      <w:tab/>
      <w:t>Urząd Miasta Otwocka</w:t>
    </w:r>
  </w:p>
  <w:p w14:paraId="3D7AF760" w14:textId="77777777" w:rsidR="00796282" w:rsidRPr="003874A2" w:rsidRDefault="00796282" w:rsidP="0079628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  <w:r w:rsidRPr="003874A2">
      <w:rPr>
        <w:rFonts w:ascii="Tahoma" w:hAnsi="Tahoma" w:cs="Tahoma"/>
        <w:color w:val="A6A6A6" w:themeColor="background1" w:themeShade="A6"/>
        <w:sz w:val="16"/>
        <w:szCs w:val="16"/>
      </w:rPr>
      <w:t>REGON 000592851</w:t>
    </w:r>
    <w:r w:rsidRPr="003874A2">
      <w:rPr>
        <w:rFonts w:ascii="Tahoma" w:hAnsi="Tahoma" w:cs="Tahoma"/>
        <w:color w:val="A6A6A6" w:themeColor="background1" w:themeShade="A6"/>
        <w:sz w:val="16"/>
        <w:szCs w:val="16"/>
      </w:rPr>
      <w:tab/>
      <w:t>+48 22 779 20 01</w:t>
    </w:r>
    <w:r w:rsidRPr="003874A2">
      <w:rPr>
        <w:rFonts w:ascii="Tahoma" w:hAnsi="Tahoma"/>
        <w:color w:val="A6A6A6" w:themeColor="background1" w:themeShade="A6"/>
        <w:sz w:val="16"/>
        <w:szCs w:val="16"/>
      </w:rPr>
      <w:t xml:space="preserve"> </w:t>
    </w:r>
    <w:r w:rsidR="00982866" w:rsidRPr="003874A2">
      <w:rPr>
        <w:rFonts w:ascii="Tahoma" w:hAnsi="Tahoma"/>
        <w:color w:val="A6A6A6" w:themeColor="background1" w:themeShade="A6"/>
        <w:sz w:val="16"/>
        <w:szCs w:val="16"/>
      </w:rPr>
      <w:t xml:space="preserve"> </w:t>
    </w:r>
    <w:r w:rsidR="00982866" w:rsidRPr="003874A2">
      <w:rPr>
        <w:rFonts w:ascii="Tahoma" w:hAnsi="Tahoma"/>
        <w:color w:val="A6A6A6" w:themeColor="background1" w:themeShade="A6"/>
        <w:sz w:val="16"/>
        <w:szCs w:val="16"/>
      </w:rPr>
      <w:tab/>
    </w:r>
    <w:r w:rsidRPr="003874A2">
      <w:rPr>
        <w:rFonts w:ascii="Tahoma" w:hAnsi="Tahoma" w:cs="Tahoma"/>
        <w:color w:val="A6A6A6" w:themeColor="background1" w:themeShade="A6"/>
        <w:sz w:val="16"/>
        <w:szCs w:val="16"/>
      </w:rPr>
      <w:t>Ul. Armii Krajowej 5</w:t>
    </w:r>
  </w:p>
  <w:p w14:paraId="3170E32F" w14:textId="77777777" w:rsidR="00796282" w:rsidRPr="003874A2" w:rsidRDefault="00796282" w:rsidP="0079628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  <w:r w:rsidRPr="003874A2">
      <w:rPr>
        <w:rFonts w:ascii="Tahoma" w:hAnsi="Tahoma" w:cs="Tahoma"/>
        <w:color w:val="A6A6A6" w:themeColor="background1" w:themeShade="A6"/>
        <w:sz w:val="16"/>
        <w:szCs w:val="16"/>
      </w:rPr>
      <w:tab/>
    </w:r>
    <w:hyperlink r:id="rId2" w:history="1">
      <w:r w:rsidR="00982866" w:rsidRPr="003874A2">
        <w:rPr>
          <w:rStyle w:val="Hipercze"/>
          <w:rFonts w:ascii="Tahoma" w:hAnsi="Tahoma" w:cs="Tahoma"/>
          <w:color w:val="A6A6A6" w:themeColor="background1" w:themeShade="A6"/>
          <w:sz w:val="16"/>
          <w:szCs w:val="16"/>
          <w:lang w:eastAsia="hi-IN" w:bidi="hi-IN"/>
        </w:rPr>
        <w:t>www.otwock.pl</w:t>
      </w:r>
    </w:hyperlink>
    <w:r w:rsidR="00982866" w:rsidRPr="003874A2">
      <w:rPr>
        <w:rFonts w:ascii="Tahoma" w:hAnsi="Tahoma" w:cs="Tahoma"/>
        <w:color w:val="A6A6A6" w:themeColor="background1" w:themeShade="A6"/>
        <w:sz w:val="16"/>
        <w:szCs w:val="16"/>
        <w:lang w:eastAsia="hi-IN" w:bidi="hi-IN"/>
      </w:rPr>
      <w:tab/>
    </w:r>
    <w:r w:rsidR="00982866" w:rsidRPr="003874A2">
      <w:rPr>
        <w:rFonts w:ascii="Tahoma" w:hAnsi="Tahoma" w:cs="Tahoma"/>
        <w:color w:val="A6A6A6" w:themeColor="background1" w:themeShade="A6"/>
        <w:sz w:val="16"/>
        <w:szCs w:val="16"/>
      </w:rPr>
      <w:t>05-400 Otwock</w:t>
    </w:r>
  </w:p>
  <w:p w14:paraId="52C85C96" w14:textId="77777777" w:rsidR="00796282" w:rsidRPr="003874A2" w:rsidRDefault="00796282" w:rsidP="0079628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</w:p>
  <w:p w14:paraId="6B94D083" w14:textId="77777777" w:rsidR="00622EE6" w:rsidRPr="003874A2" w:rsidRDefault="00982866" w:rsidP="00796282">
    <w:pPr>
      <w:pStyle w:val="Stopka"/>
      <w:rPr>
        <w:rFonts w:ascii="Tahoma" w:hAnsi="Tahoma" w:cs="Tahoma"/>
        <w:color w:val="A6A6A6" w:themeColor="background1" w:themeShade="A6"/>
        <w:sz w:val="16"/>
        <w:szCs w:val="16"/>
      </w:rPr>
    </w:pPr>
    <w:r w:rsidRPr="003874A2">
      <w:rPr>
        <w:rFonts w:ascii="Tahoma" w:hAnsi="Tahoma" w:cs="Tahoma"/>
        <w:color w:val="A6A6A6" w:themeColor="background1" w:themeShade="A6"/>
        <w:sz w:val="16"/>
        <w:szCs w:val="16"/>
      </w:rPr>
      <w:tab/>
    </w:r>
    <w:r w:rsidRPr="003874A2">
      <w:rPr>
        <w:rFonts w:ascii="Tahoma" w:hAnsi="Tahoma" w:cs="Tahoma"/>
        <w:color w:val="A6A6A6" w:themeColor="background1" w:themeShade="A6"/>
        <w:sz w:val="16"/>
        <w:szCs w:val="16"/>
      </w:rPr>
      <w:tab/>
    </w:r>
    <w:r w:rsidR="006F7A23" w:rsidRPr="003874A2">
      <w:rPr>
        <w:rFonts w:ascii="Tahoma" w:hAnsi="Tahoma" w:cs="Tahoma"/>
        <w:color w:val="A6A6A6" w:themeColor="background1" w:themeShade="A6"/>
        <w:sz w:val="16"/>
        <w:szCs w:val="16"/>
      </w:rPr>
      <w:fldChar w:fldCharType="begin"/>
    </w:r>
    <w:r w:rsidR="00DC3D3A" w:rsidRPr="003874A2">
      <w:rPr>
        <w:rFonts w:ascii="Tahoma" w:hAnsi="Tahoma" w:cs="Tahoma"/>
        <w:color w:val="A6A6A6" w:themeColor="background1" w:themeShade="A6"/>
        <w:sz w:val="16"/>
        <w:szCs w:val="16"/>
      </w:rPr>
      <w:instrText xml:space="preserve"> PAGE </w:instrText>
    </w:r>
    <w:r w:rsidR="006F7A23" w:rsidRPr="003874A2">
      <w:rPr>
        <w:rFonts w:ascii="Tahoma" w:hAnsi="Tahoma" w:cs="Tahoma"/>
        <w:color w:val="A6A6A6" w:themeColor="background1" w:themeShade="A6"/>
        <w:sz w:val="16"/>
        <w:szCs w:val="16"/>
      </w:rPr>
      <w:fldChar w:fldCharType="separate"/>
    </w:r>
    <w:r w:rsidR="006C7498" w:rsidRPr="003874A2">
      <w:rPr>
        <w:rFonts w:ascii="Tahoma" w:hAnsi="Tahoma" w:cs="Tahoma"/>
        <w:noProof/>
        <w:color w:val="A6A6A6" w:themeColor="background1" w:themeShade="A6"/>
        <w:sz w:val="16"/>
        <w:szCs w:val="16"/>
      </w:rPr>
      <w:t>9</w:t>
    </w:r>
    <w:r w:rsidR="006F7A23" w:rsidRPr="003874A2">
      <w:rPr>
        <w:rFonts w:ascii="Tahoma" w:hAnsi="Tahoma" w:cs="Tahoma"/>
        <w:color w:val="A6A6A6" w:themeColor="background1" w:themeShade="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28AFE" w14:textId="77777777" w:rsidR="000C6543" w:rsidRDefault="000C654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D9D4F34" w14:textId="77777777" w:rsidR="000C6543" w:rsidRDefault="000C654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01426"/>
    <w:multiLevelType w:val="multilevel"/>
    <w:tmpl w:val="76646A82"/>
    <w:styleLink w:val="WWNum26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2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689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suff w:val="nothing"/>
      <w:lvlText w:val="%1.%2.%3.%4.%5.%6."/>
      <w:lvlJc w:val="left"/>
      <w:pPr>
        <w:ind w:left="831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suff w:val="nothing"/>
      <w:lvlText w:val="%1.%2.%3.%4.%5.%6.%7."/>
      <w:lvlJc w:val="left"/>
      <w:pPr>
        <w:ind w:left="972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1114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lowerLetter"/>
      <w:suff w:val="nothing"/>
      <w:lvlText w:val="%1.%2.%3.%4.%5.%6.%7.%8.%9."/>
      <w:lvlJc w:val="left"/>
      <w:pPr>
        <w:ind w:left="1256" w:hanging="122"/>
      </w:pPr>
      <w:rPr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" w15:restartNumberingAfterBreak="0">
    <w:nsid w:val="019E3E4B"/>
    <w:multiLevelType w:val="multilevel"/>
    <w:tmpl w:val="197CEEF2"/>
    <w:styleLink w:val="WW8Num1"/>
    <w:lvl w:ilvl="0">
      <w:start w:val="1"/>
      <w:numFmt w:val="decimal"/>
      <w:lvlText w:val=" %1 "/>
      <w:lvlJc w:val="left"/>
      <w:pPr>
        <w:ind w:left="432" w:hanging="432"/>
      </w:pPr>
    </w:lvl>
    <w:lvl w:ilvl="1">
      <w:start w:val="1"/>
      <w:numFmt w:val="decimal"/>
      <w:lvlText w:val=" %1.%2 "/>
      <w:lvlJc w:val="left"/>
      <w:pPr>
        <w:ind w:left="576" w:hanging="576"/>
      </w:pPr>
    </w:lvl>
    <w:lvl w:ilvl="2">
      <w:start w:val="1"/>
      <w:numFmt w:val="decimal"/>
      <w:lvlText w:val=" 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2" w15:restartNumberingAfterBreak="0">
    <w:nsid w:val="01B52B70"/>
    <w:multiLevelType w:val="multilevel"/>
    <w:tmpl w:val="3880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40417D"/>
    <w:multiLevelType w:val="multilevel"/>
    <w:tmpl w:val="329AA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64CE7"/>
    <w:multiLevelType w:val="multilevel"/>
    <w:tmpl w:val="FDB0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468BB"/>
    <w:multiLevelType w:val="multilevel"/>
    <w:tmpl w:val="378AFDC2"/>
    <w:styleLink w:val="WW8Num3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StarSymbol, 'Arial Unicode MS'"/>
        <w:color w:va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FB2248C"/>
    <w:multiLevelType w:val="multilevel"/>
    <w:tmpl w:val="8CD8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4C1D2A"/>
    <w:multiLevelType w:val="multilevel"/>
    <w:tmpl w:val="2512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8B6DD2"/>
    <w:multiLevelType w:val="multilevel"/>
    <w:tmpl w:val="DD9C5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7C7B5D"/>
    <w:multiLevelType w:val="multilevel"/>
    <w:tmpl w:val="07000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A804D2"/>
    <w:multiLevelType w:val="multilevel"/>
    <w:tmpl w:val="2D0C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3A4052"/>
    <w:multiLevelType w:val="hybridMultilevel"/>
    <w:tmpl w:val="8F844B7C"/>
    <w:styleLink w:val="HierarchicznyI1a"/>
    <w:lvl w:ilvl="0" w:tplc="59463D3E">
      <w:start w:val="1"/>
      <w:numFmt w:val="upperRoman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9F4461E">
      <w:start w:val="1"/>
      <w:numFmt w:val="decimal"/>
      <w:lvlText w:val="%2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441532">
      <w:start w:val="1"/>
      <w:numFmt w:val="lowerLetter"/>
      <w:lvlText w:val="%3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4DA3A48">
      <w:start w:val="1"/>
      <w:numFmt w:val="lowerLetter"/>
      <w:lvlText w:val="%4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2467CE">
      <w:start w:val="1"/>
      <w:numFmt w:val="lowerLetter"/>
      <w:lvlText w:val="%5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8C8CE8">
      <w:start w:val="1"/>
      <w:numFmt w:val="lowerLetter"/>
      <w:lvlText w:val="%6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18A2412">
      <w:start w:val="1"/>
      <w:numFmt w:val="lowerLetter"/>
      <w:lvlText w:val="%7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2EB162">
      <w:start w:val="1"/>
      <w:numFmt w:val="lowerLetter"/>
      <w:lvlText w:val="%8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5B4AE60">
      <w:start w:val="1"/>
      <w:numFmt w:val="lowerLetter"/>
      <w:lvlText w:val="%9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3DD56A3"/>
    <w:multiLevelType w:val="multilevel"/>
    <w:tmpl w:val="D7F0AEA4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4DD4308"/>
    <w:multiLevelType w:val="multilevel"/>
    <w:tmpl w:val="AAC4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1B27A5"/>
    <w:multiLevelType w:val="multilevel"/>
    <w:tmpl w:val="4E00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D4613"/>
    <w:multiLevelType w:val="multilevel"/>
    <w:tmpl w:val="FFF4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002A18"/>
    <w:multiLevelType w:val="multilevel"/>
    <w:tmpl w:val="0C18408E"/>
    <w:styleLink w:val="WW8Num2"/>
    <w:lvl w:ilvl="0">
      <w:start w:val="1"/>
      <w:numFmt w:val="decimal"/>
      <w:pStyle w:val="Heading10"/>
      <w:lvlText w:val=" %1 "/>
      <w:lvlJc w:val="left"/>
      <w:pPr>
        <w:ind w:left="432" w:hanging="432"/>
      </w:pPr>
      <w:rPr>
        <w:rFonts w:ascii="OpenSymbol, 'Arial Unicode MS'" w:hAnsi="OpenSymbol, 'Arial Unicode MS'" w:cs="OpenSymbol, 'Arial Unicode MS'"/>
      </w:rPr>
    </w:lvl>
    <w:lvl w:ilvl="1">
      <w:start w:val="1"/>
      <w:numFmt w:val="decimal"/>
      <w:lvlText w:val=" %1.%2 "/>
      <w:lvlJc w:val="left"/>
      <w:pPr>
        <w:ind w:left="576" w:hanging="576"/>
      </w:pPr>
    </w:lvl>
    <w:lvl w:ilvl="2">
      <w:start w:val="1"/>
      <w:numFmt w:val="decimal"/>
      <w:lvlText w:val=" %1.%2.%3 "/>
      <w:lvlJc w:val="left"/>
      <w:pPr>
        <w:ind w:left="720" w:hanging="720"/>
      </w:pPr>
    </w:lvl>
    <w:lvl w:ilvl="3">
      <w:start w:val="1"/>
      <w:numFmt w:val="decimal"/>
      <w:lvlText w:val=" %1.%2.%3.%4 "/>
      <w:lvlJc w:val="left"/>
      <w:pPr>
        <w:ind w:left="864" w:hanging="864"/>
      </w:pPr>
    </w:lvl>
    <w:lvl w:ilvl="4">
      <w:start w:val="1"/>
      <w:numFmt w:val="decimal"/>
      <w:lvlText w:val=" %1.%2.%3.%4.%5 "/>
      <w:lvlJc w:val="left"/>
      <w:pPr>
        <w:ind w:left="1008" w:hanging="1008"/>
      </w:pPr>
    </w:lvl>
    <w:lvl w:ilvl="5">
      <w:start w:val="1"/>
      <w:numFmt w:val="decimal"/>
      <w:lvlText w:val=" %1.%2.%3.%4.%5.%6 "/>
      <w:lvlJc w:val="left"/>
      <w:pPr>
        <w:ind w:left="1152" w:hanging="1152"/>
      </w:pPr>
    </w:lvl>
    <w:lvl w:ilvl="6">
      <w:start w:val="1"/>
      <w:numFmt w:val="decimal"/>
      <w:lvlText w:val=" %1.%2.%3.%4.%5.%6.%7 "/>
      <w:lvlJc w:val="left"/>
      <w:pPr>
        <w:ind w:left="1296" w:hanging="1296"/>
      </w:pPr>
    </w:lvl>
    <w:lvl w:ilvl="7">
      <w:start w:val="1"/>
      <w:numFmt w:val="decimal"/>
      <w:lvlText w:val=" %1.%2.%3.%4.%5.%6.%7.%8 "/>
      <w:lvlJc w:val="left"/>
      <w:pPr>
        <w:ind w:left="1440" w:hanging="1440"/>
      </w:pPr>
    </w:lvl>
    <w:lvl w:ilvl="8">
      <w:start w:val="1"/>
      <w:numFmt w:val="decimal"/>
      <w:lvlText w:val=" %1.%2.%3.%4.%5.%6.%7.%8.%9 "/>
      <w:lvlJc w:val="left"/>
      <w:pPr>
        <w:ind w:left="1584" w:hanging="1584"/>
      </w:pPr>
    </w:lvl>
  </w:abstractNum>
  <w:abstractNum w:abstractNumId="17" w15:restartNumberingAfterBreak="0">
    <w:nsid w:val="3F48668E"/>
    <w:multiLevelType w:val="hybridMultilevel"/>
    <w:tmpl w:val="8F844B7C"/>
    <w:numStyleLink w:val="HierarchicznyI1a"/>
  </w:abstractNum>
  <w:abstractNum w:abstractNumId="18" w15:restartNumberingAfterBreak="0">
    <w:nsid w:val="491B5979"/>
    <w:multiLevelType w:val="multilevel"/>
    <w:tmpl w:val="9F5AB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AC0ADA"/>
    <w:multiLevelType w:val="hybridMultilevel"/>
    <w:tmpl w:val="EA2E6FC6"/>
    <w:styleLink w:val="Zaimportowanystyl6"/>
    <w:lvl w:ilvl="0" w:tplc="A2449BCE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BFEEA55E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8F2ABA26">
      <w:start w:val="1"/>
      <w:numFmt w:val="bullet"/>
      <w:lvlText w:val="▪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53C230A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3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7BF047DC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3E8865FA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AEA4666E">
      <w:start w:val="1"/>
      <w:numFmt w:val="bullet"/>
      <w:lvlText w:val="·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528D946">
      <w:start w:val="1"/>
      <w:numFmt w:val="bullet"/>
      <w:lvlText w:val="◦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14489220">
      <w:start w:val="1"/>
      <w:numFmt w:val="bullet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4B9C5281"/>
    <w:multiLevelType w:val="multilevel"/>
    <w:tmpl w:val="EC5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E31754"/>
    <w:multiLevelType w:val="multilevel"/>
    <w:tmpl w:val="EBE658DA"/>
    <w:styleLink w:val="Outline"/>
    <w:lvl w:ilvl="0">
      <w:start w:val="1"/>
      <w:numFmt w:val="decimal"/>
      <w:pStyle w:val="Nagwek1"/>
      <w:lvlText w:val=" %1 "/>
      <w:lvlJc w:val="left"/>
      <w:pPr>
        <w:ind w:left="432" w:hanging="432"/>
      </w:pPr>
    </w:lvl>
    <w:lvl w:ilvl="1">
      <w:start w:val="1"/>
      <w:numFmt w:val="decimal"/>
      <w:pStyle w:val="Nagwek2"/>
      <w:lvlText w:val=" %1.%2 "/>
      <w:lvlJc w:val="left"/>
      <w:pPr>
        <w:ind w:left="576" w:hanging="576"/>
      </w:pPr>
    </w:lvl>
    <w:lvl w:ilvl="2">
      <w:start w:val="1"/>
      <w:numFmt w:val="decimal"/>
      <w:pStyle w:val="Nagwek3"/>
      <w:lvlText w:val=" %1.%2.%3 "/>
      <w:lvlJc w:val="left"/>
      <w:pPr>
        <w:ind w:left="720" w:hanging="720"/>
      </w:pPr>
    </w:lvl>
    <w:lvl w:ilvl="3">
      <w:start w:val="1"/>
      <w:numFmt w:val="decimal"/>
      <w:pStyle w:val="Nagwek4"/>
      <w:lvlText w:val=" %1.%2.%3.%4 "/>
      <w:lvlJc w:val="left"/>
      <w:pPr>
        <w:ind w:left="864" w:hanging="864"/>
      </w:pPr>
    </w:lvl>
    <w:lvl w:ilvl="4">
      <w:start w:val="1"/>
      <w:numFmt w:val="decimal"/>
      <w:pStyle w:val="Nagwek5"/>
      <w:lvlText w:val=" %1.%2.%3.%4.%5 "/>
      <w:lvlJc w:val="left"/>
      <w:pPr>
        <w:ind w:left="1008" w:hanging="1008"/>
      </w:pPr>
    </w:lvl>
    <w:lvl w:ilvl="5">
      <w:start w:val="1"/>
      <w:numFmt w:val="decimal"/>
      <w:pStyle w:val="Nagwek6"/>
      <w:lvlText w:val=" %1.%2.%3.%4.%5.%6 "/>
      <w:lvlJc w:val="left"/>
      <w:pPr>
        <w:ind w:left="1152" w:hanging="1152"/>
      </w:pPr>
    </w:lvl>
    <w:lvl w:ilvl="6">
      <w:start w:val="1"/>
      <w:numFmt w:val="decimal"/>
      <w:pStyle w:val="Nagwek7"/>
      <w:lvlText w:val=" %1.%2.%3.%4.%5.%6.%7 "/>
      <w:lvlJc w:val="left"/>
      <w:pPr>
        <w:ind w:left="1296" w:hanging="1296"/>
      </w:pPr>
    </w:lvl>
    <w:lvl w:ilvl="7">
      <w:start w:val="1"/>
      <w:numFmt w:val="decimal"/>
      <w:pStyle w:val="Nagwek8"/>
      <w:lvlText w:val=" %1.%2.%3.%4.%5.%6.%7.%8 "/>
      <w:lvlJc w:val="left"/>
      <w:pPr>
        <w:ind w:left="1440" w:hanging="1440"/>
      </w:pPr>
    </w:lvl>
    <w:lvl w:ilvl="8">
      <w:start w:val="1"/>
      <w:numFmt w:val="decimal"/>
      <w:pStyle w:val="Nagwek9"/>
      <w:lvlText w:val=" %1.%2.%3.%4.%5.%6.%7.%8.%9 "/>
      <w:lvlJc w:val="left"/>
      <w:pPr>
        <w:ind w:left="1584" w:hanging="1584"/>
      </w:pPr>
    </w:lvl>
  </w:abstractNum>
  <w:abstractNum w:abstractNumId="22" w15:restartNumberingAfterBreak="0">
    <w:nsid w:val="5B231523"/>
    <w:multiLevelType w:val="multilevel"/>
    <w:tmpl w:val="34644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38270A"/>
    <w:multiLevelType w:val="multilevel"/>
    <w:tmpl w:val="AA64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2D0429"/>
    <w:multiLevelType w:val="multilevel"/>
    <w:tmpl w:val="B69E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007BE"/>
    <w:multiLevelType w:val="multilevel"/>
    <w:tmpl w:val="80C6B004"/>
    <w:styleLink w:val="WW8Num5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DEB21F0"/>
    <w:multiLevelType w:val="multilevel"/>
    <w:tmpl w:val="5362543A"/>
    <w:styleLink w:val="WW8Num4"/>
    <w:lvl w:ilvl="0">
      <w:numFmt w:val="bullet"/>
      <w:lvlText w:val="-"/>
      <w:lvlJc w:val="left"/>
      <w:pPr>
        <w:ind w:left="360" w:hanging="360"/>
      </w:pPr>
      <w:rPr>
        <w:rFonts w:ascii="OpenSymbol, 'Arial Unicode MS'" w:hAnsi="OpenSymbol, 'Arial Unicode MS'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7343162D"/>
    <w:multiLevelType w:val="multilevel"/>
    <w:tmpl w:val="EB1AD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113241"/>
    <w:multiLevelType w:val="multilevel"/>
    <w:tmpl w:val="3CE2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C34727"/>
    <w:multiLevelType w:val="multilevel"/>
    <w:tmpl w:val="D22E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63791599">
    <w:abstractNumId w:val="21"/>
    <w:lvlOverride w:ilvl="0">
      <w:lvl w:ilvl="0">
        <w:start w:val="1"/>
        <w:numFmt w:val="decimal"/>
        <w:pStyle w:val="Nagwek1"/>
        <w:lvlText w:val=" %1 "/>
        <w:lvlJc w:val="left"/>
        <w:pPr>
          <w:ind w:left="432" w:hanging="432"/>
        </w:pPr>
        <w:rPr>
          <w:sz w:val="24"/>
          <w:szCs w:val="24"/>
        </w:rPr>
      </w:lvl>
    </w:lvlOverride>
  </w:num>
  <w:num w:numId="2" w16cid:durableId="1210727225">
    <w:abstractNumId w:val="1"/>
  </w:num>
  <w:num w:numId="3" w16cid:durableId="1021393830">
    <w:abstractNumId w:val="16"/>
  </w:num>
  <w:num w:numId="4" w16cid:durableId="94054977">
    <w:abstractNumId w:val="5"/>
  </w:num>
  <w:num w:numId="5" w16cid:durableId="1319964395">
    <w:abstractNumId w:val="26"/>
  </w:num>
  <w:num w:numId="6" w16cid:durableId="25914210">
    <w:abstractNumId w:val="25"/>
  </w:num>
  <w:num w:numId="7" w16cid:durableId="1114209626">
    <w:abstractNumId w:val="12"/>
  </w:num>
  <w:num w:numId="8" w16cid:durableId="1021904426">
    <w:abstractNumId w:val="0"/>
  </w:num>
  <w:num w:numId="9" w16cid:durableId="1169443975">
    <w:abstractNumId w:val="23"/>
  </w:num>
  <w:num w:numId="10" w16cid:durableId="657270823">
    <w:abstractNumId w:val="4"/>
  </w:num>
  <w:num w:numId="11" w16cid:durableId="1346860752">
    <w:abstractNumId w:val="8"/>
  </w:num>
  <w:num w:numId="12" w16cid:durableId="1625845209">
    <w:abstractNumId w:val="28"/>
  </w:num>
  <w:num w:numId="13" w16cid:durableId="931746650">
    <w:abstractNumId w:val="27"/>
  </w:num>
  <w:num w:numId="14" w16cid:durableId="918446930">
    <w:abstractNumId w:val="10"/>
  </w:num>
  <w:num w:numId="15" w16cid:durableId="1856647601">
    <w:abstractNumId w:val="18"/>
  </w:num>
  <w:num w:numId="16" w16cid:durableId="693116802">
    <w:abstractNumId w:val="7"/>
  </w:num>
  <w:num w:numId="17" w16cid:durableId="1676497201">
    <w:abstractNumId w:val="22"/>
  </w:num>
  <w:num w:numId="18" w16cid:durableId="46993497">
    <w:abstractNumId w:val="20"/>
  </w:num>
  <w:num w:numId="19" w16cid:durableId="1637225904">
    <w:abstractNumId w:val="9"/>
  </w:num>
  <w:num w:numId="20" w16cid:durableId="70591326">
    <w:abstractNumId w:val="3"/>
  </w:num>
  <w:num w:numId="21" w16cid:durableId="1820270667">
    <w:abstractNumId w:val="15"/>
  </w:num>
  <w:num w:numId="22" w16cid:durableId="1509296012">
    <w:abstractNumId w:val="13"/>
  </w:num>
  <w:num w:numId="23" w16cid:durableId="775057162">
    <w:abstractNumId w:val="6"/>
  </w:num>
  <w:num w:numId="24" w16cid:durableId="63915970">
    <w:abstractNumId w:val="2"/>
  </w:num>
  <w:num w:numId="25" w16cid:durableId="922032889">
    <w:abstractNumId w:val="14"/>
  </w:num>
  <w:num w:numId="26" w16cid:durableId="209728025">
    <w:abstractNumId w:val="29"/>
  </w:num>
  <w:num w:numId="27" w16cid:durableId="155388151">
    <w:abstractNumId w:val="24"/>
    <w:lvlOverride w:ilvl="0">
      <w:startOverride w:val="1"/>
    </w:lvlOverride>
  </w:num>
  <w:num w:numId="28" w16cid:durableId="378550791">
    <w:abstractNumId w:val="19"/>
  </w:num>
  <w:num w:numId="29" w16cid:durableId="1380283971">
    <w:abstractNumId w:val="11"/>
  </w:num>
  <w:num w:numId="30" w16cid:durableId="1642226264">
    <w:abstractNumId w:val="17"/>
    <w:lvlOverride w:ilvl="0">
      <w:startOverride w:val="3"/>
    </w:lvlOverride>
  </w:num>
  <w:num w:numId="31" w16cid:durableId="1132363427">
    <w:abstractNumId w:val="21"/>
  </w:num>
  <w:num w:numId="32" w16cid:durableId="87774216">
    <w:abstractNumId w:val="0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E95"/>
    <w:rsid w:val="0008251D"/>
    <w:rsid w:val="00087ABD"/>
    <w:rsid w:val="000A1F68"/>
    <w:rsid w:val="000C6543"/>
    <w:rsid w:val="00185F8F"/>
    <w:rsid w:val="001A495C"/>
    <w:rsid w:val="00236DB4"/>
    <w:rsid w:val="002D1E2D"/>
    <w:rsid w:val="002D340C"/>
    <w:rsid w:val="002E74B6"/>
    <w:rsid w:val="00337216"/>
    <w:rsid w:val="003874A2"/>
    <w:rsid w:val="003C4466"/>
    <w:rsid w:val="00610D25"/>
    <w:rsid w:val="00645417"/>
    <w:rsid w:val="006C7498"/>
    <w:rsid w:val="006E7E95"/>
    <w:rsid w:val="006F453D"/>
    <w:rsid w:val="006F7A23"/>
    <w:rsid w:val="007842E9"/>
    <w:rsid w:val="00796282"/>
    <w:rsid w:val="007B272B"/>
    <w:rsid w:val="007E4756"/>
    <w:rsid w:val="0083269F"/>
    <w:rsid w:val="0086468C"/>
    <w:rsid w:val="008B54FA"/>
    <w:rsid w:val="009727A2"/>
    <w:rsid w:val="00982866"/>
    <w:rsid w:val="00A325B7"/>
    <w:rsid w:val="00B21813"/>
    <w:rsid w:val="00B855D2"/>
    <w:rsid w:val="00BA0142"/>
    <w:rsid w:val="00BB073D"/>
    <w:rsid w:val="00BB7095"/>
    <w:rsid w:val="00BE4B59"/>
    <w:rsid w:val="00C6304C"/>
    <w:rsid w:val="00D05E18"/>
    <w:rsid w:val="00D22F53"/>
    <w:rsid w:val="00D45097"/>
    <w:rsid w:val="00DC3D3A"/>
    <w:rsid w:val="00E01FC7"/>
    <w:rsid w:val="00E242E0"/>
    <w:rsid w:val="00E8259C"/>
    <w:rsid w:val="00EA30D6"/>
    <w:rsid w:val="00EB4FE9"/>
    <w:rsid w:val="00F36FC3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8A1293"/>
  <w15:docId w15:val="{4C05BB23-076E-428E-AABE-57286C21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7095"/>
  </w:style>
  <w:style w:type="paragraph" w:styleId="Nagwek1">
    <w:name w:val="heading 1"/>
    <w:basedOn w:val="Nagwek"/>
    <w:next w:val="Textbody"/>
    <w:uiPriority w:val="9"/>
    <w:qFormat/>
    <w:rsid w:val="00BB7095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agwek"/>
    <w:next w:val="Textbody"/>
    <w:uiPriority w:val="9"/>
    <w:unhideWhenUsed/>
    <w:qFormat/>
    <w:rsid w:val="00BB7095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Nagwek3">
    <w:name w:val="heading 3"/>
    <w:basedOn w:val="Nagwek"/>
    <w:next w:val="Textbody"/>
    <w:uiPriority w:val="9"/>
    <w:unhideWhenUsed/>
    <w:qFormat/>
    <w:rsid w:val="00BB7095"/>
    <w:pPr>
      <w:numPr>
        <w:ilvl w:val="2"/>
        <w:numId w:val="1"/>
      </w:numPr>
      <w:outlineLvl w:val="2"/>
    </w:pPr>
    <w:rPr>
      <w:b/>
      <w:bCs/>
    </w:rPr>
  </w:style>
  <w:style w:type="paragraph" w:styleId="Nagwek4">
    <w:name w:val="heading 4"/>
    <w:basedOn w:val="Nagwek"/>
    <w:next w:val="Textbody"/>
    <w:uiPriority w:val="9"/>
    <w:semiHidden/>
    <w:unhideWhenUsed/>
    <w:qFormat/>
    <w:rsid w:val="00BB7095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Nagwek5">
    <w:name w:val="heading 5"/>
    <w:basedOn w:val="Nagwek10"/>
    <w:next w:val="Textbody"/>
    <w:uiPriority w:val="9"/>
    <w:semiHidden/>
    <w:unhideWhenUsed/>
    <w:qFormat/>
    <w:rsid w:val="00BB7095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10"/>
    <w:next w:val="Textbody"/>
    <w:uiPriority w:val="9"/>
    <w:semiHidden/>
    <w:unhideWhenUsed/>
    <w:qFormat/>
    <w:rsid w:val="00BB7095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0"/>
    <w:next w:val="Textbody"/>
    <w:rsid w:val="00BB7095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0"/>
    <w:next w:val="Textbody"/>
    <w:rsid w:val="00BB7095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0"/>
    <w:next w:val="Textbody"/>
    <w:rsid w:val="00BB7095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rsid w:val="00BB7095"/>
    <w:pPr>
      <w:numPr>
        <w:numId w:val="31"/>
      </w:numPr>
    </w:pPr>
  </w:style>
  <w:style w:type="paragraph" w:customStyle="1" w:styleId="Standard">
    <w:name w:val="Standard"/>
    <w:rsid w:val="00BB7095"/>
    <w:rPr>
      <w:rFonts w:ascii="Times New Roman" w:eastAsia="Lucida Sans Unicode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BB709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B7095"/>
    <w:pPr>
      <w:spacing w:after="120"/>
    </w:pPr>
  </w:style>
  <w:style w:type="paragraph" w:styleId="Lista">
    <w:name w:val="List"/>
    <w:basedOn w:val="Textbody"/>
    <w:rsid w:val="00BB7095"/>
    <w:rPr>
      <w:rFonts w:cs="Tahoma"/>
    </w:rPr>
  </w:style>
  <w:style w:type="paragraph" w:styleId="Legenda">
    <w:name w:val="caption"/>
    <w:rsid w:val="00BB7095"/>
    <w:pPr>
      <w:widowControl/>
      <w:outlineLvl w:val="0"/>
    </w:pPr>
    <w:rPr>
      <w:rFonts w:ascii="Helvetica Neue" w:eastAsia="Helvetica Neue" w:hAnsi="Helvetica Neue" w:cs="Arial Unicode MS"/>
      <w:color w:val="000000"/>
      <w:sz w:val="36"/>
      <w:szCs w:val="36"/>
    </w:rPr>
  </w:style>
  <w:style w:type="paragraph" w:customStyle="1" w:styleId="Index">
    <w:name w:val="Index"/>
    <w:basedOn w:val="Standard"/>
    <w:rsid w:val="00BB7095"/>
    <w:pPr>
      <w:suppressLineNumbers/>
    </w:pPr>
    <w:rPr>
      <w:rFonts w:cs="Tahoma"/>
    </w:rPr>
  </w:style>
  <w:style w:type="paragraph" w:customStyle="1" w:styleId="HeaderandFooter">
    <w:name w:val="Header and Footer"/>
    <w:basedOn w:val="Standard"/>
    <w:rsid w:val="00BB7095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rsid w:val="00BB70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Nagwek10">
    <w:name w:val="Nagłówek1"/>
    <w:basedOn w:val="Standard"/>
    <w:next w:val="Textbody"/>
    <w:rsid w:val="00BB709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rsid w:val="00BB7095"/>
    <w:pPr>
      <w:suppressLineNumbers/>
      <w:spacing w:before="120" w:after="120"/>
    </w:pPr>
    <w:rPr>
      <w:rFonts w:cs="Tahoma"/>
      <w:i/>
      <w:iCs/>
    </w:rPr>
  </w:style>
  <w:style w:type="paragraph" w:styleId="Nagwekindeksu">
    <w:name w:val="index heading"/>
    <w:basedOn w:val="Heading"/>
    <w:rsid w:val="00BB7095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"/>
    <w:rsid w:val="00BB7095"/>
    <w:pPr>
      <w:suppressLineNumbers/>
    </w:pPr>
    <w:rPr>
      <w:b/>
      <w:bCs/>
      <w:sz w:val="32"/>
      <w:szCs w:val="32"/>
    </w:rPr>
  </w:style>
  <w:style w:type="paragraph" w:customStyle="1" w:styleId="Contents1">
    <w:name w:val="Contents 1"/>
    <w:basedOn w:val="Index"/>
    <w:rsid w:val="00BB7095"/>
    <w:pPr>
      <w:tabs>
        <w:tab w:val="right" w:leader="dot" w:pos="9637"/>
      </w:tabs>
    </w:pPr>
  </w:style>
  <w:style w:type="paragraph" w:customStyle="1" w:styleId="Contents2">
    <w:name w:val="Contents 2"/>
    <w:basedOn w:val="Index"/>
    <w:rsid w:val="00BB7095"/>
    <w:pPr>
      <w:tabs>
        <w:tab w:val="right" w:leader="dot" w:pos="17278"/>
      </w:tabs>
      <w:ind w:left="283"/>
    </w:pPr>
  </w:style>
  <w:style w:type="paragraph" w:customStyle="1" w:styleId="Tekstpodstawowy23">
    <w:name w:val="Tekst podstawowy 23"/>
    <w:basedOn w:val="Standard"/>
    <w:rsid w:val="00BB7095"/>
    <w:pPr>
      <w:tabs>
        <w:tab w:val="left" w:pos="360"/>
      </w:tabs>
      <w:jc w:val="both"/>
    </w:pPr>
    <w:rPr>
      <w:szCs w:val="20"/>
    </w:rPr>
  </w:style>
  <w:style w:type="paragraph" w:styleId="Stopka">
    <w:name w:val="footer"/>
    <w:basedOn w:val="Standard"/>
    <w:link w:val="StopkaZnak"/>
    <w:rsid w:val="00BB7095"/>
    <w:pPr>
      <w:suppressLineNumbers/>
      <w:tabs>
        <w:tab w:val="center" w:pos="4818"/>
        <w:tab w:val="right" w:pos="9637"/>
      </w:tabs>
    </w:pPr>
  </w:style>
  <w:style w:type="paragraph" w:customStyle="1" w:styleId="Tekstpodstawowy21">
    <w:name w:val="Tekst podstawowy 21"/>
    <w:basedOn w:val="Standard"/>
    <w:rsid w:val="00BB7095"/>
    <w:pPr>
      <w:tabs>
        <w:tab w:val="left" w:pos="360"/>
      </w:tabs>
      <w:jc w:val="both"/>
    </w:pPr>
    <w:rPr>
      <w:szCs w:val="20"/>
    </w:rPr>
  </w:style>
  <w:style w:type="paragraph" w:customStyle="1" w:styleId="WItekst">
    <w:name w:val="WI tekst"/>
    <w:basedOn w:val="Textbody"/>
    <w:rsid w:val="00BB7095"/>
    <w:pPr>
      <w:spacing w:before="120" w:line="360" w:lineRule="auto"/>
      <w:ind w:left="709"/>
      <w:jc w:val="both"/>
    </w:pPr>
    <w:rPr>
      <w:rFonts w:ascii="Arial" w:eastAsia="Arial" w:hAnsi="Arial" w:cs="Arial"/>
      <w:sz w:val="20"/>
    </w:rPr>
  </w:style>
  <w:style w:type="paragraph" w:customStyle="1" w:styleId="TableContents">
    <w:name w:val="Table Contents"/>
    <w:basedOn w:val="Standard"/>
    <w:rsid w:val="00BB7095"/>
    <w:pPr>
      <w:suppressLineNumbers/>
    </w:pPr>
  </w:style>
  <w:style w:type="paragraph" w:customStyle="1" w:styleId="Contents3">
    <w:name w:val="Contents 3"/>
    <w:basedOn w:val="Index"/>
    <w:rsid w:val="00BB7095"/>
    <w:pPr>
      <w:tabs>
        <w:tab w:val="right" w:leader="dot" w:pos="24353"/>
      </w:tabs>
      <w:ind w:left="566"/>
    </w:pPr>
  </w:style>
  <w:style w:type="paragraph" w:customStyle="1" w:styleId="Contents4">
    <w:name w:val="Contents 4"/>
    <w:basedOn w:val="Index"/>
    <w:rsid w:val="00BB7095"/>
    <w:pPr>
      <w:tabs>
        <w:tab w:val="right" w:leader="dot" w:pos="31680"/>
      </w:tabs>
      <w:ind w:left="849"/>
    </w:pPr>
  </w:style>
  <w:style w:type="paragraph" w:customStyle="1" w:styleId="Contents5">
    <w:name w:val="Contents 5"/>
    <w:basedOn w:val="Index"/>
    <w:rsid w:val="00BB7095"/>
    <w:pPr>
      <w:tabs>
        <w:tab w:val="right" w:leader="dot" w:pos="-26467"/>
      </w:tabs>
      <w:ind w:left="1132"/>
    </w:pPr>
  </w:style>
  <w:style w:type="paragraph" w:customStyle="1" w:styleId="Contents6">
    <w:name w:val="Contents 6"/>
    <w:basedOn w:val="Index"/>
    <w:rsid w:val="00BB7095"/>
    <w:pPr>
      <w:tabs>
        <w:tab w:val="right" w:leader="dot" w:pos="-19109"/>
      </w:tabs>
      <w:ind w:left="1415"/>
    </w:pPr>
  </w:style>
  <w:style w:type="paragraph" w:customStyle="1" w:styleId="Contents7">
    <w:name w:val="Contents 7"/>
    <w:basedOn w:val="Index"/>
    <w:rsid w:val="00BB7095"/>
    <w:pPr>
      <w:tabs>
        <w:tab w:val="right" w:leader="dot" w:pos="-11751"/>
      </w:tabs>
      <w:ind w:left="1698"/>
    </w:pPr>
  </w:style>
  <w:style w:type="paragraph" w:customStyle="1" w:styleId="Contents8">
    <w:name w:val="Contents 8"/>
    <w:basedOn w:val="Index"/>
    <w:rsid w:val="00BB7095"/>
    <w:pPr>
      <w:tabs>
        <w:tab w:val="right" w:leader="dot" w:pos="-4393"/>
      </w:tabs>
      <w:ind w:left="1981"/>
    </w:pPr>
  </w:style>
  <w:style w:type="paragraph" w:customStyle="1" w:styleId="Contents9">
    <w:name w:val="Contents 9"/>
    <w:basedOn w:val="Index"/>
    <w:rsid w:val="00BB7095"/>
    <w:pPr>
      <w:tabs>
        <w:tab w:val="right" w:leader="dot" w:pos="2965"/>
      </w:tabs>
      <w:ind w:left="2264"/>
    </w:pPr>
  </w:style>
  <w:style w:type="paragraph" w:customStyle="1" w:styleId="Contents10">
    <w:name w:val="Contents 10"/>
    <w:basedOn w:val="Index"/>
    <w:rsid w:val="00BB7095"/>
    <w:pPr>
      <w:tabs>
        <w:tab w:val="right" w:leader="dot" w:pos="10323"/>
      </w:tabs>
      <w:ind w:left="2547"/>
    </w:pPr>
  </w:style>
  <w:style w:type="paragraph" w:customStyle="1" w:styleId="Tekstpodstawowy22">
    <w:name w:val="Tekst podstawowy 22"/>
    <w:basedOn w:val="Standard"/>
    <w:rsid w:val="00BB7095"/>
    <w:pPr>
      <w:tabs>
        <w:tab w:val="left" w:pos="360"/>
      </w:tabs>
      <w:jc w:val="both"/>
    </w:pPr>
    <w:rPr>
      <w:szCs w:val="20"/>
    </w:rPr>
  </w:style>
  <w:style w:type="paragraph" w:styleId="NormalnyWeb">
    <w:name w:val="Normal (Web)"/>
    <w:basedOn w:val="Standard"/>
    <w:uiPriority w:val="99"/>
    <w:rsid w:val="00BB7095"/>
    <w:pPr>
      <w:spacing w:before="280" w:after="280"/>
    </w:pPr>
  </w:style>
  <w:style w:type="paragraph" w:customStyle="1" w:styleId="TableHeading">
    <w:name w:val="Table Heading"/>
    <w:basedOn w:val="TableContents"/>
    <w:rsid w:val="00BB7095"/>
    <w:pPr>
      <w:jc w:val="center"/>
    </w:pPr>
    <w:rPr>
      <w:b/>
      <w:bCs/>
    </w:rPr>
  </w:style>
  <w:style w:type="paragraph" w:customStyle="1" w:styleId="Heading10">
    <w:name w:val="Heading 10"/>
    <w:basedOn w:val="Nagwek10"/>
    <w:next w:val="Textbody"/>
    <w:rsid w:val="00BB7095"/>
    <w:pPr>
      <w:numPr>
        <w:numId w:val="3"/>
      </w:numPr>
    </w:pPr>
    <w:rPr>
      <w:b/>
      <w:bCs/>
      <w:sz w:val="21"/>
      <w:szCs w:val="21"/>
    </w:rPr>
  </w:style>
  <w:style w:type="paragraph" w:styleId="Tekstpodstawowy2">
    <w:name w:val="Body Text 2"/>
    <w:basedOn w:val="Standard"/>
    <w:link w:val="Tekstpodstawowy2Znak"/>
    <w:rsid w:val="00BB7095"/>
    <w:pPr>
      <w:tabs>
        <w:tab w:val="left" w:pos="360"/>
      </w:tabs>
      <w:jc w:val="both"/>
    </w:pPr>
    <w:rPr>
      <w:szCs w:val="20"/>
    </w:rPr>
  </w:style>
  <w:style w:type="paragraph" w:customStyle="1" w:styleId="TreA">
    <w:name w:val="Treść A"/>
    <w:rsid w:val="00BB7095"/>
    <w:pPr>
      <w:widowControl/>
    </w:pPr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tyltabeli1">
    <w:name w:val="Styl tabeli 1"/>
    <w:rsid w:val="00BB7095"/>
    <w:pPr>
      <w:widowControl/>
    </w:pPr>
    <w:rPr>
      <w:rFonts w:ascii="Helvetica Neue" w:eastAsia="Helvetica Neue" w:hAnsi="Helvetica Neue" w:cs="Helvetica Neue"/>
      <w:b/>
      <w:bCs/>
      <w:color w:val="000000"/>
    </w:rPr>
  </w:style>
  <w:style w:type="paragraph" w:customStyle="1" w:styleId="Domylne">
    <w:name w:val="Domyślne"/>
    <w:rsid w:val="00BB7095"/>
    <w:pPr>
      <w:widowControl/>
      <w:spacing w:before="160"/>
    </w:pPr>
    <w:rPr>
      <w:rFonts w:ascii="Helvetica Neue" w:eastAsia="Helvetica Neue" w:hAnsi="Helvetica Neue" w:cs="Helvetica Neue"/>
      <w:color w:val="000000"/>
    </w:rPr>
  </w:style>
  <w:style w:type="paragraph" w:customStyle="1" w:styleId="Styltabeli2">
    <w:name w:val="Styl tabeli 2"/>
    <w:rsid w:val="00BB7095"/>
    <w:pPr>
      <w:widowControl/>
    </w:pPr>
    <w:rPr>
      <w:rFonts w:ascii="Helvetica Neue" w:eastAsia="Helvetica Neue" w:hAnsi="Helvetica Neue" w:cs="Helvetica Neue"/>
      <w:color w:val="000000"/>
    </w:rPr>
  </w:style>
  <w:style w:type="paragraph" w:customStyle="1" w:styleId="Framecontents">
    <w:name w:val="Frame contents"/>
    <w:basedOn w:val="Standard"/>
    <w:rsid w:val="00BB7095"/>
  </w:style>
  <w:style w:type="character" w:customStyle="1" w:styleId="WW8Num1z0">
    <w:name w:val="WW8Num1z0"/>
    <w:rsid w:val="00BB7095"/>
  </w:style>
  <w:style w:type="character" w:customStyle="1" w:styleId="WW8Num1z1">
    <w:name w:val="WW8Num1z1"/>
    <w:rsid w:val="00BB7095"/>
  </w:style>
  <w:style w:type="character" w:customStyle="1" w:styleId="WW8Num1z2">
    <w:name w:val="WW8Num1z2"/>
    <w:rsid w:val="00BB7095"/>
  </w:style>
  <w:style w:type="character" w:customStyle="1" w:styleId="WW8Num1z3">
    <w:name w:val="WW8Num1z3"/>
    <w:rsid w:val="00BB7095"/>
  </w:style>
  <w:style w:type="character" w:customStyle="1" w:styleId="WW8Num1z4">
    <w:name w:val="WW8Num1z4"/>
    <w:rsid w:val="00BB7095"/>
  </w:style>
  <w:style w:type="character" w:customStyle="1" w:styleId="WW8Num1z5">
    <w:name w:val="WW8Num1z5"/>
    <w:rsid w:val="00BB7095"/>
  </w:style>
  <w:style w:type="character" w:customStyle="1" w:styleId="WW8Num1z6">
    <w:name w:val="WW8Num1z6"/>
    <w:rsid w:val="00BB7095"/>
  </w:style>
  <w:style w:type="character" w:customStyle="1" w:styleId="WW8Num1z7">
    <w:name w:val="WW8Num1z7"/>
    <w:rsid w:val="00BB7095"/>
  </w:style>
  <w:style w:type="character" w:customStyle="1" w:styleId="WW8Num1z8">
    <w:name w:val="WW8Num1z8"/>
    <w:rsid w:val="00BB7095"/>
  </w:style>
  <w:style w:type="character" w:customStyle="1" w:styleId="WW8Num2z0">
    <w:name w:val="WW8Num2z0"/>
    <w:rsid w:val="00BB7095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1">
    <w:name w:val="WW8Num2z1"/>
    <w:rsid w:val="00BB7095"/>
  </w:style>
  <w:style w:type="character" w:customStyle="1" w:styleId="WW8Num2z2">
    <w:name w:val="WW8Num2z2"/>
    <w:rsid w:val="00BB7095"/>
  </w:style>
  <w:style w:type="character" w:customStyle="1" w:styleId="WW8Num2z3">
    <w:name w:val="WW8Num2z3"/>
    <w:rsid w:val="00BB7095"/>
  </w:style>
  <w:style w:type="character" w:customStyle="1" w:styleId="WW8Num2z4">
    <w:name w:val="WW8Num2z4"/>
    <w:rsid w:val="00BB7095"/>
  </w:style>
  <w:style w:type="character" w:customStyle="1" w:styleId="WW8Num2z5">
    <w:name w:val="WW8Num2z5"/>
    <w:rsid w:val="00BB7095"/>
  </w:style>
  <w:style w:type="character" w:customStyle="1" w:styleId="WW8Num2z6">
    <w:name w:val="WW8Num2z6"/>
    <w:rsid w:val="00BB7095"/>
  </w:style>
  <w:style w:type="character" w:customStyle="1" w:styleId="WW8Num2z7">
    <w:name w:val="WW8Num2z7"/>
    <w:rsid w:val="00BB7095"/>
  </w:style>
  <w:style w:type="character" w:customStyle="1" w:styleId="WW8Num2z8">
    <w:name w:val="WW8Num2z8"/>
    <w:rsid w:val="00BB7095"/>
  </w:style>
  <w:style w:type="character" w:customStyle="1" w:styleId="WW8Num3z0">
    <w:name w:val="WW8Num3z0"/>
    <w:rsid w:val="00BB7095"/>
    <w:rPr>
      <w:rFonts w:ascii="OpenSymbol, 'Arial Unicode MS'" w:eastAsia="OpenSymbol, 'Arial Unicode MS'" w:hAnsi="OpenSymbol, 'Arial Unicode MS'" w:cs="StarSymbol, 'Arial Unicode MS'"/>
      <w:color w:val="auto"/>
    </w:rPr>
  </w:style>
  <w:style w:type="character" w:customStyle="1" w:styleId="WW8Num4z0">
    <w:name w:val="WW8Num4z0"/>
    <w:rsid w:val="00BB7095"/>
    <w:rPr>
      <w:rFonts w:ascii="OpenSymbol, 'Arial Unicode MS'" w:eastAsia="OpenSymbol, 'Arial Unicode MS'" w:hAnsi="OpenSymbol, 'Arial Unicode MS'" w:cs="Symbol"/>
    </w:rPr>
  </w:style>
  <w:style w:type="character" w:customStyle="1" w:styleId="WW8Num5z0">
    <w:name w:val="WW8Num5z0"/>
    <w:rsid w:val="00BB7095"/>
    <w:rPr>
      <w:rFonts w:ascii="OpenSymbol, 'Arial Unicode MS'" w:eastAsia="OpenSymbol, 'Arial Unicode MS'" w:hAnsi="OpenSymbol, 'Arial Unicode MS'" w:cs="Symbol"/>
    </w:rPr>
  </w:style>
  <w:style w:type="character" w:customStyle="1" w:styleId="WW8Num6z0">
    <w:name w:val="WW8Num6z0"/>
    <w:rsid w:val="00BB7095"/>
    <w:rPr>
      <w:rFonts w:ascii="Symbol" w:eastAsia="Symbol" w:hAnsi="Symbol" w:cs="Symbol"/>
    </w:rPr>
  </w:style>
  <w:style w:type="character" w:customStyle="1" w:styleId="Absatz-Standardschriftart">
    <w:name w:val="Absatz-Standardschriftart"/>
    <w:rsid w:val="00BB7095"/>
  </w:style>
  <w:style w:type="character" w:customStyle="1" w:styleId="WW-Absatz-Standardschriftart">
    <w:name w:val="WW-Absatz-Standardschriftart"/>
    <w:rsid w:val="00BB7095"/>
  </w:style>
  <w:style w:type="character" w:customStyle="1" w:styleId="WW-Absatz-Standardschriftart1">
    <w:name w:val="WW-Absatz-Standardschriftart1"/>
    <w:rsid w:val="00BB7095"/>
  </w:style>
  <w:style w:type="character" w:customStyle="1" w:styleId="WW-Absatz-Standardschriftart11">
    <w:name w:val="WW-Absatz-Standardschriftart11"/>
    <w:rsid w:val="00BB7095"/>
  </w:style>
  <w:style w:type="character" w:customStyle="1" w:styleId="WW-Absatz-Standardschriftart111">
    <w:name w:val="WW-Absatz-Standardschriftart111"/>
    <w:rsid w:val="00BB7095"/>
  </w:style>
  <w:style w:type="character" w:customStyle="1" w:styleId="WW-Absatz-Standardschriftart1111">
    <w:name w:val="WW-Absatz-Standardschriftart1111"/>
    <w:rsid w:val="00BB7095"/>
  </w:style>
  <w:style w:type="character" w:customStyle="1" w:styleId="WW-Absatz-Standardschriftart11111">
    <w:name w:val="WW-Absatz-Standardschriftart11111"/>
    <w:rsid w:val="00BB7095"/>
  </w:style>
  <w:style w:type="character" w:customStyle="1" w:styleId="WW-Absatz-Standardschriftart111111">
    <w:name w:val="WW-Absatz-Standardschriftart111111"/>
    <w:rsid w:val="00BB7095"/>
  </w:style>
  <w:style w:type="character" w:customStyle="1" w:styleId="WW-Absatz-Standardschriftart1111111">
    <w:name w:val="WW-Absatz-Standardschriftart1111111"/>
    <w:rsid w:val="00BB7095"/>
  </w:style>
  <w:style w:type="character" w:customStyle="1" w:styleId="WW-Absatz-Standardschriftart11111111">
    <w:name w:val="WW-Absatz-Standardschriftart11111111"/>
    <w:rsid w:val="00BB7095"/>
  </w:style>
  <w:style w:type="character" w:customStyle="1" w:styleId="WW-Absatz-Standardschriftart111111111">
    <w:name w:val="WW-Absatz-Standardschriftart111111111"/>
    <w:rsid w:val="00BB7095"/>
  </w:style>
  <w:style w:type="character" w:customStyle="1" w:styleId="WW-Absatz-Standardschriftart1111111111">
    <w:name w:val="WW-Absatz-Standardschriftart1111111111"/>
    <w:rsid w:val="00BB7095"/>
  </w:style>
  <w:style w:type="character" w:customStyle="1" w:styleId="WW-Absatz-Standardschriftart11111111111">
    <w:name w:val="WW-Absatz-Standardschriftart11111111111"/>
    <w:rsid w:val="00BB7095"/>
  </w:style>
  <w:style w:type="character" w:customStyle="1" w:styleId="WW-Absatz-Standardschriftart111111111111">
    <w:name w:val="WW-Absatz-Standardschriftart111111111111"/>
    <w:rsid w:val="00BB7095"/>
  </w:style>
  <w:style w:type="character" w:customStyle="1" w:styleId="WW-Absatz-Standardschriftart1111111111111">
    <w:name w:val="WW-Absatz-Standardschriftart1111111111111"/>
    <w:rsid w:val="00BB7095"/>
  </w:style>
  <w:style w:type="character" w:customStyle="1" w:styleId="WW-Absatz-Standardschriftart11111111111111">
    <w:name w:val="WW-Absatz-Standardschriftart11111111111111"/>
    <w:rsid w:val="00BB7095"/>
  </w:style>
  <w:style w:type="character" w:customStyle="1" w:styleId="WW-Absatz-Standardschriftart111111111111111">
    <w:name w:val="WW-Absatz-Standardschriftart111111111111111"/>
    <w:rsid w:val="00BB7095"/>
  </w:style>
  <w:style w:type="character" w:customStyle="1" w:styleId="WW-Absatz-Standardschriftart1111111111111111">
    <w:name w:val="WW-Absatz-Standardschriftart1111111111111111"/>
    <w:rsid w:val="00BB7095"/>
  </w:style>
  <w:style w:type="character" w:customStyle="1" w:styleId="WW-Absatz-Standardschriftart11111111111111111">
    <w:name w:val="WW-Absatz-Standardschriftart11111111111111111"/>
    <w:rsid w:val="00BB7095"/>
  </w:style>
  <w:style w:type="character" w:customStyle="1" w:styleId="WW-Absatz-Standardschriftart111111111111111111">
    <w:name w:val="WW-Absatz-Standardschriftart111111111111111111"/>
    <w:rsid w:val="00BB7095"/>
  </w:style>
  <w:style w:type="character" w:customStyle="1" w:styleId="WW-Absatz-Standardschriftart1111111111111111111">
    <w:name w:val="WW-Absatz-Standardschriftart1111111111111111111"/>
    <w:rsid w:val="00BB7095"/>
  </w:style>
  <w:style w:type="character" w:customStyle="1" w:styleId="WW-Absatz-Standardschriftart11111111111111111111">
    <w:name w:val="WW-Absatz-Standardschriftart11111111111111111111"/>
    <w:rsid w:val="00BB7095"/>
  </w:style>
  <w:style w:type="character" w:customStyle="1" w:styleId="WW-Absatz-Standardschriftart111111111111111111111">
    <w:name w:val="WW-Absatz-Standardschriftart111111111111111111111"/>
    <w:rsid w:val="00BB7095"/>
  </w:style>
  <w:style w:type="character" w:customStyle="1" w:styleId="WW-Absatz-Standardschriftart1111111111111111111111">
    <w:name w:val="WW-Absatz-Standardschriftart1111111111111111111111"/>
    <w:rsid w:val="00BB7095"/>
  </w:style>
  <w:style w:type="character" w:customStyle="1" w:styleId="WW-Absatz-Standardschriftart11111111111111111111111">
    <w:name w:val="WW-Absatz-Standardschriftart11111111111111111111111"/>
    <w:rsid w:val="00BB7095"/>
  </w:style>
  <w:style w:type="character" w:customStyle="1" w:styleId="WW-Absatz-Standardschriftart111111111111111111111111">
    <w:name w:val="WW-Absatz-Standardschriftart111111111111111111111111"/>
    <w:rsid w:val="00BB7095"/>
  </w:style>
  <w:style w:type="character" w:customStyle="1" w:styleId="WW-Absatz-Standardschriftart1111111111111111111111111">
    <w:name w:val="WW-Absatz-Standardschriftart1111111111111111111111111"/>
    <w:rsid w:val="00BB7095"/>
  </w:style>
  <w:style w:type="character" w:customStyle="1" w:styleId="WW-Absatz-Standardschriftart11111111111111111111111111">
    <w:name w:val="WW-Absatz-Standardschriftart11111111111111111111111111"/>
    <w:rsid w:val="00BB7095"/>
  </w:style>
  <w:style w:type="character" w:customStyle="1" w:styleId="WW-Absatz-Standardschriftart111111111111111111111111111">
    <w:name w:val="WW-Absatz-Standardschriftart111111111111111111111111111"/>
    <w:rsid w:val="00BB7095"/>
  </w:style>
  <w:style w:type="character" w:customStyle="1" w:styleId="WW-Absatz-Standardschriftart1111111111111111111111111111">
    <w:name w:val="WW-Absatz-Standardschriftart1111111111111111111111111111"/>
    <w:rsid w:val="00BB7095"/>
  </w:style>
  <w:style w:type="character" w:customStyle="1" w:styleId="WW-Absatz-Standardschriftart11111111111111111111111111111">
    <w:name w:val="WW-Absatz-Standardschriftart11111111111111111111111111111"/>
    <w:rsid w:val="00BB7095"/>
  </w:style>
  <w:style w:type="character" w:customStyle="1" w:styleId="WW-Absatz-Standardschriftart111111111111111111111111111111">
    <w:name w:val="WW-Absatz-Standardschriftart111111111111111111111111111111"/>
    <w:rsid w:val="00BB7095"/>
  </w:style>
  <w:style w:type="character" w:customStyle="1" w:styleId="WW-Absatz-Standardschriftart1111111111111111111111111111111">
    <w:name w:val="WW-Absatz-Standardschriftart1111111111111111111111111111111"/>
    <w:rsid w:val="00BB7095"/>
  </w:style>
  <w:style w:type="character" w:customStyle="1" w:styleId="WW-Absatz-Standardschriftart11111111111111111111111111111111">
    <w:name w:val="WW-Absatz-Standardschriftart11111111111111111111111111111111"/>
    <w:rsid w:val="00BB7095"/>
  </w:style>
  <w:style w:type="character" w:customStyle="1" w:styleId="WW-Absatz-Standardschriftart111111111111111111111111111111111">
    <w:name w:val="WW-Absatz-Standardschriftart111111111111111111111111111111111"/>
    <w:rsid w:val="00BB7095"/>
  </w:style>
  <w:style w:type="character" w:customStyle="1" w:styleId="WW-Absatz-Standardschriftart1111111111111111111111111111111111">
    <w:name w:val="WW-Absatz-Standardschriftart1111111111111111111111111111111111"/>
    <w:rsid w:val="00BB7095"/>
  </w:style>
  <w:style w:type="character" w:customStyle="1" w:styleId="WW-Absatz-Standardschriftart11111111111111111111111111111111111">
    <w:name w:val="WW-Absatz-Standardschriftart11111111111111111111111111111111111"/>
    <w:rsid w:val="00BB7095"/>
  </w:style>
  <w:style w:type="character" w:customStyle="1" w:styleId="WW-Absatz-Standardschriftart111111111111111111111111111111111111">
    <w:name w:val="WW-Absatz-Standardschriftart111111111111111111111111111111111111"/>
    <w:rsid w:val="00BB7095"/>
  </w:style>
  <w:style w:type="character" w:customStyle="1" w:styleId="WW-Absatz-Standardschriftart1111111111111111111111111111111111111">
    <w:name w:val="WW-Absatz-Standardschriftart1111111111111111111111111111111111111"/>
    <w:rsid w:val="00BB7095"/>
  </w:style>
  <w:style w:type="character" w:customStyle="1" w:styleId="WW-Absatz-Standardschriftart11111111111111111111111111111111111111">
    <w:name w:val="WW-Absatz-Standardschriftart11111111111111111111111111111111111111"/>
    <w:rsid w:val="00BB7095"/>
  </w:style>
  <w:style w:type="character" w:customStyle="1" w:styleId="NumberingSymbols">
    <w:name w:val="Numbering Symbols"/>
    <w:rsid w:val="00BB7095"/>
  </w:style>
  <w:style w:type="character" w:customStyle="1" w:styleId="WW8Num14z0">
    <w:name w:val="WW8Num14z0"/>
    <w:rsid w:val="00BB7095"/>
    <w:rPr>
      <w:rFonts w:ascii="Symbol" w:eastAsia="Symbol" w:hAnsi="Symbol" w:cs="Courier New"/>
    </w:rPr>
  </w:style>
  <w:style w:type="character" w:customStyle="1" w:styleId="Symbolewypunktowania">
    <w:name w:val="Symbole wypunktowania"/>
    <w:rsid w:val="00BB7095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8Num13z0">
    <w:name w:val="WW8Num13z0"/>
    <w:rsid w:val="00BB7095"/>
    <w:rPr>
      <w:rFonts w:ascii="Symbol" w:eastAsia="Symbol" w:hAnsi="Symbol" w:cs="Symbol"/>
    </w:rPr>
  </w:style>
  <w:style w:type="character" w:customStyle="1" w:styleId="WW8Num13z1">
    <w:name w:val="WW8Num13z1"/>
    <w:rsid w:val="00BB7095"/>
    <w:rPr>
      <w:rFonts w:ascii="Courier New" w:eastAsia="Courier New" w:hAnsi="Courier New" w:cs="Courier New"/>
    </w:rPr>
  </w:style>
  <w:style w:type="character" w:customStyle="1" w:styleId="WW8Num13z2">
    <w:name w:val="WW8Num13z2"/>
    <w:rsid w:val="00BB7095"/>
    <w:rPr>
      <w:rFonts w:ascii="Wingdings" w:eastAsia="Wingdings" w:hAnsi="Wingdings" w:cs="Wingdings"/>
    </w:rPr>
  </w:style>
  <w:style w:type="character" w:customStyle="1" w:styleId="Internetlink">
    <w:name w:val="Internet link"/>
    <w:rsid w:val="00BB7095"/>
    <w:rPr>
      <w:color w:val="000080"/>
      <w:u w:val="single"/>
    </w:rPr>
  </w:style>
  <w:style w:type="character" w:styleId="Uwydatnienie">
    <w:name w:val="Emphasis"/>
    <w:rsid w:val="00BB7095"/>
    <w:rPr>
      <w:i/>
      <w:iCs/>
    </w:rPr>
  </w:style>
  <w:style w:type="character" w:customStyle="1" w:styleId="IndexLink">
    <w:name w:val="Index Link"/>
    <w:rsid w:val="00BB7095"/>
  </w:style>
  <w:style w:type="character" w:customStyle="1" w:styleId="BulletSymbols">
    <w:name w:val="Bullet Symbols"/>
    <w:rsid w:val="00BB7095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ListLabel226">
    <w:name w:val="ListLabel 226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27">
    <w:name w:val="ListLabel 227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28">
    <w:name w:val="ListLabel 228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29">
    <w:name w:val="ListLabel 229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30">
    <w:name w:val="ListLabel 230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31">
    <w:name w:val="ListLabel 231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32">
    <w:name w:val="ListLabel 232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33">
    <w:name w:val="ListLabel 233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character" w:customStyle="1" w:styleId="ListLabel234">
    <w:name w:val="ListLabel 234"/>
    <w:rsid w:val="00BB7095"/>
    <w:rPr>
      <w:caps w:val="0"/>
      <w:smallCaps w:val="0"/>
      <w:strike w:val="0"/>
      <w:dstrike w:val="0"/>
      <w:outline w:val="0"/>
      <w:emboss w:val="0"/>
      <w:imprint w:val="0"/>
      <w:color w:val="000000"/>
      <w:spacing w:val="0"/>
      <w:w w:val="100"/>
      <w:kern w:val="0"/>
      <w:position w:val="0"/>
      <w:vertAlign w:val="baseline"/>
    </w:rPr>
  </w:style>
  <w:style w:type="numbering" w:customStyle="1" w:styleId="WW8Num1">
    <w:name w:val="WW8Num1"/>
    <w:basedOn w:val="Bezlisty"/>
    <w:rsid w:val="00BB7095"/>
    <w:pPr>
      <w:numPr>
        <w:numId w:val="2"/>
      </w:numPr>
    </w:pPr>
  </w:style>
  <w:style w:type="numbering" w:customStyle="1" w:styleId="WW8Num2">
    <w:name w:val="WW8Num2"/>
    <w:basedOn w:val="Bezlisty"/>
    <w:rsid w:val="00BB7095"/>
    <w:pPr>
      <w:numPr>
        <w:numId w:val="3"/>
      </w:numPr>
    </w:pPr>
  </w:style>
  <w:style w:type="numbering" w:customStyle="1" w:styleId="WW8Num3">
    <w:name w:val="WW8Num3"/>
    <w:basedOn w:val="Bezlisty"/>
    <w:rsid w:val="00BB7095"/>
    <w:pPr>
      <w:numPr>
        <w:numId w:val="4"/>
      </w:numPr>
    </w:pPr>
  </w:style>
  <w:style w:type="numbering" w:customStyle="1" w:styleId="WW8Num4">
    <w:name w:val="WW8Num4"/>
    <w:basedOn w:val="Bezlisty"/>
    <w:rsid w:val="00BB7095"/>
    <w:pPr>
      <w:numPr>
        <w:numId w:val="5"/>
      </w:numPr>
    </w:pPr>
  </w:style>
  <w:style w:type="numbering" w:customStyle="1" w:styleId="WW8Num5">
    <w:name w:val="WW8Num5"/>
    <w:basedOn w:val="Bezlisty"/>
    <w:rsid w:val="00BB7095"/>
    <w:pPr>
      <w:numPr>
        <w:numId w:val="6"/>
      </w:numPr>
    </w:pPr>
  </w:style>
  <w:style w:type="numbering" w:customStyle="1" w:styleId="WW8Num6">
    <w:name w:val="WW8Num6"/>
    <w:basedOn w:val="Bezlisty"/>
    <w:rsid w:val="00BB7095"/>
    <w:pPr>
      <w:numPr>
        <w:numId w:val="7"/>
      </w:numPr>
    </w:pPr>
  </w:style>
  <w:style w:type="numbering" w:customStyle="1" w:styleId="WWNum26">
    <w:name w:val="WWNum26"/>
    <w:basedOn w:val="Bezlisty"/>
    <w:rsid w:val="00BB7095"/>
    <w:pPr>
      <w:numPr>
        <w:numId w:val="8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7B272B"/>
    <w:pPr>
      <w:spacing w:after="100"/>
    </w:pPr>
    <w:rPr>
      <w:rFonts w:cs="Mangal"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7B272B"/>
    <w:pPr>
      <w:spacing w:after="100"/>
      <w:ind w:left="240"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7B272B"/>
    <w:rPr>
      <w:color w:val="0563C1" w:themeColor="hyperlink"/>
      <w:u w:val="single"/>
    </w:rPr>
  </w:style>
  <w:style w:type="numbering" w:customStyle="1" w:styleId="Zaimportowanystyl6">
    <w:name w:val="Zaimportowany styl 6"/>
    <w:rsid w:val="00796282"/>
    <w:pPr>
      <w:numPr>
        <w:numId w:val="28"/>
      </w:numPr>
    </w:pPr>
  </w:style>
  <w:style w:type="character" w:customStyle="1" w:styleId="StopkaZnak">
    <w:name w:val="Stopka Znak"/>
    <w:basedOn w:val="Domylnaczcionkaakapitu"/>
    <w:link w:val="Stopka"/>
    <w:rsid w:val="00796282"/>
    <w:rPr>
      <w:rFonts w:ascii="Times New Roman" w:eastAsia="Lucida Sans Unicode" w:hAnsi="Times New Roman" w:cs="Times New Roman"/>
      <w:lang w:bidi="ar-SA"/>
    </w:rPr>
  </w:style>
  <w:style w:type="table" w:customStyle="1" w:styleId="TableNormal">
    <w:name w:val="Table Normal"/>
    <w:rsid w:val="0086468C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pl-PL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86468C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autoSpaceDN/>
      <w:textAlignment w:val="auto"/>
    </w:pPr>
    <w:rPr>
      <w:rFonts w:ascii="Helvetica Neue" w:eastAsia="Helvetica Neue" w:hAnsi="Helvetica Neue" w:cs="Helvetica Neue"/>
      <w:color w:val="000000"/>
      <w:kern w:val="0"/>
      <w:sz w:val="22"/>
      <w:szCs w:val="22"/>
      <w:bdr w:val="nil"/>
      <w:lang w:eastAsia="pl-PL" w:bidi="ar-SA"/>
    </w:rPr>
  </w:style>
  <w:style w:type="numbering" w:customStyle="1" w:styleId="HierarchicznyI1a">
    <w:name w:val="Hierarchiczny I.1.a."/>
    <w:rsid w:val="0086468C"/>
    <w:pPr>
      <w:numPr>
        <w:numId w:val="29"/>
      </w:numPr>
    </w:pPr>
  </w:style>
  <w:style w:type="character" w:customStyle="1" w:styleId="Tekstpodstawowy2Znak">
    <w:name w:val="Tekst podstawowy 2 Znak"/>
    <w:basedOn w:val="Domylnaczcionkaakapitu"/>
    <w:link w:val="Tekstpodstawowy2"/>
    <w:rsid w:val="003874A2"/>
    <w:rPr>
      <w:rFonts w:ascii="Times New Roman" w:eastAsia="Lucida Sans Unicode" w:hAnsi="Times New Roman" w:cs="Times New Roman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wock.pl" TargetMode="External"/><Relationship Id="rId1" Type="http://schemas.openxmlformats.org/officeDocument/2006/relationships/hyperlink" Target="mailto:umotwock@otwock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wock.pl" TargetMode="External"/><Relationship Id="rId1" Type="http://schemas.openxmlformats.org/officeDocument/2006/relationships/hyperlink" Target="mailto:umotwock@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3352</Words>
  <Characters>20118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WIOSNA architekci</dc:creator>
  <cp:lastModifiedBy>WIOSNA architekci</cp:lastModifiedBy>
  <cp:revision>33</cp:revision>
  <cp:lastPrinted>2023-01-20T17:47:00Z</cp:lastPrinted>
  <dcterms:created xsi:type="dcterms:W3CDTF">2023-01-16T12:52:00Z</dcterms:created>
  <dcterms:modified xsi:type="dcterms:W3CDTF">2023-03-15T12:44:00Z</dcterms:modified>
</cp:coreProperties>
</file>