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76905" w14:textId="0AC5B1BE" w:rsidR="009102E0" w:rsidRPr="00F0106D" w:rsidRDefault="009102E0" w:rsidP="00F0106D">
      <w:pPr>
        <w:ind w:left="426"/>
        <w:rPr>
          <w:b/>
          <w:bCs/>
        </w:rPr>
      </w:pPr>
      <w:r w:rsidRPr="00F0106D">
        <w:rPr>
          <w:b/>
          <w:bCs/>
        </w:rPr>
        <w:t xml:space="preserve">Sprzedaż </w:t>
      </w:r>
      <w:r w:rsidR="006407D5">
        <w:rPr>
          <w:b/>
          <w:bCs/>
        </w:rPr>
        <w:t xml:space="preserve">zabudowanej </w:t>
      </w:r>
      <w:r w:rsidR="00F0106D" w:rsidRPr="00F0106D">
        <w:rPr>
          <w:b/>
          <w:bCs/>
        </w:rPr>
        <w:t>n</w:t>
      </w:r>
      <w:r w:rsidRPr="00F0106D">
        <w:rPr>
          <w:b/>
          <w:bCs/>
        </w:rPr>
        <w:t>ieruchomości gruntowej ozn. jako dz.</w:t>
      </w:r>
      <w:r w:rsidR="00F0106D" w:rsidRPr="00F0106D">
        <w:rPr>
          <w:b/>
          <w:bCs/>
        </w:rPr>
        <w:t xml:space="preserve"> ew.</w:t>
      </w:r>
      <w:r w:rsidRPr="00F0106D">
        <w:rPr>
          <w:b/>
          <w:bCs/>
        </w:rPr>
        <w:t xml:space="preserve"> nr 4/1 z obr.</w:t>
      </w:r>
      <w:r w:rsidR="00F0106D" w:rsidRPr="00F0106D">
        <w:rPr>
          <w:b/>
          <w:bCs/>
        </w:rPr>
        <w:t xml:space="preserve"> 94, położonej w Otwocku przy ul. Warszawskiej 19/20A</w:t>
      </w:r>
    </w:p>
    <w:p w14:paraId="197010EA" w14:textId="0EE95C25" w:rsidR="003471B3" w:rsidRDefault="009102E0" w:rsidP="00E907F6">
      <w:pPr>
        <w:pStyle w:val="Akapitzlist"/>
        <w:numPr>
          <w:ilvl w:val="0"/>
          <w:numId w:val="1"/>
        </w:numPr>
      </w:pPr>
      <w:r>
        <w:t xml:space="preserve">Oznaczenie nieruchomości: </w:t>
      </w:r>
      <w:r w:rsidR="00E907F6">
        <w:t xml:space="preserve"> dz. ew. nr 4/1 </w:t>
      </w:r>
      <w:r>
        <w:t xml:space="preserve">z </w:t>
      </w:r>
      <w:r w:rsidR="00E907F6">
        <w:t>obr. 94</w:t>
      </w:r>
    </w:p>
    <w:p w14:paraId="3E6F356E" w14:textId="6FFB14C0" w:rsidR="009102E0" w:rsidRDefault="009102E0" w:rsidP="00E907F6">
      <w:pPr>
        <w:pStyle w:val="Akapitzlist"/>
        <w:numPr>
          <w:ilvl w:val="0"/>
          <w:numId w:val="1"/>
        </w:numPr>
      </w:pPr>
      <w:r>
        <w:t>Adres nieruchomości: Otwock, ul. Warszawska 19/20A</w:t>
      </w:r>
    </w:p>
    <w:p w14:paraId="55FDDAC4" w14:textId="4F32CC72" w:rsidR="00E907F6" w:rsidRPr="00E907F6" w:rsidRDefault="00E907F6" w:rsidP="00E907F6">
      <w:pPr>
        <w:pStyle w:val="Akapitzlist"/>
        <w:numPr>
          <w:ilvl w:val="0"/>
          <w:numId w:val="1"/>
        </w:numPr>
      </w:pPr>
      <w:r>
        <w:t xml:space="preserve">Powierzchnia nieruchomości: </w:t>
      </w:r>
      <w:r w:rsidR="00EA1A80">
        <w:t xml:space="preserve"> </w:t>
      </w:r>
      <w:r>
        <w:t>996 m</w:t>
      </w:r>
      <w:r>
        <w:rPr>
          <w:vertAlign w:val="superscript"/>
        </w:rPr>
        <w:t>2</w:t>
      </w:r>
    </w:p>
    <w:p w14:paraId="46F0C19A" w14:textId="4C8FB114" w:rsidR="00E907F6" w:rsidRDefault="00E907F6" w:rsidP="00E907F6">
      <w:pPr>
        <w:pStyle w:val="Akapitzlist"/>
        <w:numPr>
          <w:ilvl w:val="0"/>
          <w:numId w:val="1"/>
        </w:numPr>
      </w:pPr>
      <w:r w:rsidRPr="00E907F6">
        <w:t>Cena wywoławcza</w:t>
      </w:r>
      <w:r>
        <w:t>: 750 000 zł</w:t>
      </w:r>
    </w:p>
    <w:p w14:paraId="31CDE83E" w14:textId="77777777" w:rsidR="00F45B47" w:rsidRDefault="00F45B47" w:rsidP="00F45B47">
      <w:pPr>
        <w:pStyle w:val="Akapitzlist"/>
        <w:numPr>
          <w:ilvl w:val="0"/>
          <w:numId w:val="1"/>
        </w:numPr>
      </w:pPr>
      <w:r>
        <w:t>Postąpienie: 7 500 zł</w:t>
      </w:r>
    </w:p>
    <w:p w14:paraId="6A75A458" w14:textId="2F5ACF24" w:rsidR="006407D5" w:rsidRDefault="00E907F6" w:rsidP="00E907F6">
      <w:pPr>
        <w:pStyle w:val="Akapitzlist"/>
        <w:numPr>
          <w:ilvl w:val="0"/>
          <w:numId w:val="1"/>
        </w:numPr>
      </w:pPr>
      <w:r>
        <w:t>Wysokość</w:t>
      </w:r>
      <w:r w:rsidR="006407D5">
        <w:t xml:space="preserve"> wadium: </w:t>
      </w:r>
      <w:r w:rsidR="006407D5">
        <w:t>150 000 zł</w:t>
      </w:r>
    </w:p>
    <w:p w14:paraId="3F8928BA" w14:textId="4E6F0903" w:rsidR="00E907F6" w:rsidRDefault="006407D5" w:rsidP="00E907F6">
      <w:pPr>
        <w:pStyle w:val="Akapitzlist"/>
        <w:numPr>
          <w:ilvl w:val="0"/>
          <w:numId w:val="1"/>
        </w:numPr>
      </w:pPr>
      <w:r>
        <w:t xml:space="preserve">Termin wpłacenia </w:t>
      </w:r>
      <w:r w:rsidR="00E907F6">
        <w:t xml:space="preserve">wadium: </w:t>
      </w:r>
      <w:r>
        <w:t>do 22 kwietnia 2022 r.</w:t>
      </w:r>
    </w:p>
    <w:p w14:paraId="47AB50BC" w14:textId="630A9F8A" w:rsidR="009102E0" w:rsidRPr="00E907F6" w:rsidRDefault="009102E0" w:rsidP="00E907F6">
      <w:pPr>
        <w:pStyle w:val="Akapitzlist"/>
        <w:numPr>
          <w:ilvl w:val="0"/>
          <w:numId w:val="1"/>
        </w:numPr>
      </w:pPr>
      <w:r>
        <w:t>Data przetargu: 27 kwietnia 2022 r. godz. 12</w:t>
      </w:r>
      <w:r>
        <w:rPr>
          <w:vertAlign w:val="superscript"/>
        </w:rPr>
        <w:t>30</w:t>
      </w:r>
    </w:p>
    <w:sectPr w:rsidR="009102E0" w:rsidRPr="00E907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A51124"/>
    <w:multiLevelType w:val="hybridMultilevel"/>
    <w:tmpl w:val="7AA0A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9BF"/>
    <w:rsid w:val="003471B3"/>
    <w:rsid w:val="004439BF"/>
    <w:rsid w:val="006407D5"/>
    <w:rsid w:val="009102E0"/>
    <w:rsid w:val="00E907F6"/>
    <w:rsid w:val="00EA1A80"/>
    <w:rsid w:val="00F0106D"/>
    <w:rsid w:val="00F4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86A85"/>
  <w15:chartTrackingRefBased/>
  <w15:docId w15:val="{A2893BC2-69CA-49B2-A2C0-B5900B118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0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63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Wójcik</dc:creator>
  <cp:keywords/>
  <dc:description/>
  <cp:lastModifiedBy>Mirosława Wójcik</cp:lastModifiedBy>
  <cp:revision>5</cp:revision>
  <dcterms:created xsi:type="dcterms:W3CDTF">2022-02-24T07:55:00Z</dcterms:created>
  <dcterms:modified xsi:type="dcterms:W3CDTF">2022-02-24T08:28:00Z</dcterms:modified>
</cp:coreProperties>
</file>