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402"/>
      </w:tblGrid>
      <w:tr w:rsidR="00890E1B" w:rsidRPr="004A081C" w:rsidTr="007C70E8">
        <w:tc>
          <w:tcPr>
            <w:tcW w:w="5812" w:type="dxa"/>
          </w:tcPr>
          <w:p w:rsidR="00890E1B" w:rsidRPr="00270620" w:rsidRDefault="00890E1B" w:rsidP="00890E1B">
            <w:pPr>
              <w:pStyle w:val="Tekstpodstawowy3"/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Gmina Otwock, którą reprezentuje: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Prezydent Miasta Otwocka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ul. Armii Krajowej 5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</w:rPr>
              <w:t>05-400 Otwock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tel. (0-22) 779 20 01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www.otwock.pl</w:t>
            </w:r>
          </w:p>
          <w:p w:rsidR="00890E1B" w:rsidRPr="00270620" w:rsidRDefault="00890E1B" w:rsidP="00890E1B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70620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umotwock@otwock.pl</w:t>
            </w:r>
          </w:p>
        </w:tc>
      </w:tr>
    </w:tbl>
    <w:p w:rsidR="00890E1B" w:rsidRPr="00A012BF" w:rsidRDefault="00890E1B" w:rsidP="00890E1B">
      <w:pPr>
        <w:rPr>
          <w:rFonts w:asciiTheme="majorHAnsi" w:hAnsiTheme="majorHAnsi"/>
          <w:sz w:val="22"/>
          <w:szCs w:val="22"/>
          <w:lang w:val="en-US"/>
        </w:rPr>
      </w:pPr>
    </w:p>
    <w:p w:rsidR="00CC3070" w:rsidRPr="00890E1B" w:rsidRDefault="00CC3070">
      <w:pPr>
        <w:rPr>
          <w:lang w:val="en-US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9F4795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604295" w:rsidRDefault="00E37F70" w:rsidP="00EF4D12">
            <w:pPr>
              <w:pStyle w:val="Tekstpodstawowy"/>
              <w:spacing w:after="40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en-US"/>
              </w:rPr>
            </w:pPr>
          </w:p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>SPECYFIKACJA ISTOTNYCH WARUNKÓW ZAMÓWIENIA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04295">
              <w:rPr>
                <w:rFonts w:ascii="Calibri" w:hAnsi="Calibri" w:cs="Segoe UI"/>
                <w:b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604295" w:rsidRDefault="00604295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04295">
              <w:rPr>
                <w:rFonts w:ascii="Calibri" w:hAnsi="Calibri" w:cs="Segoe UI"/>
                <w:szCs w:val="22"/>
              </w:rPr>
              <w:t xml:space="preserve">NA </w:t>
            </w:r>
            <w:r w:rsidR="006C532B">
              <w:rPr>
                <w:rFonts w:ascii="Calibri" w:hAnsi="Calibri" w:cs="Segoe UI"/>
                <w:szCs w:val="22"/>
              </w:rPr>
              <w:t>ROBOTY BUDOWLANE</w:t>
            </w:r>
            <w:r w:rsidRPr="00604295">
              <w:rPr>
                <w:rFonts w:ascii="Calibri" w:hAnsi="Calibri" w:cs="Segoe UI"/>
                <w:szCs w:val="22"/>
              </w:rPr>
              <w:t xml:space="preserve"> O NAZWIE :</w:t>
            </w: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  <w:p w:rsidR="005E1509" w:rsidRPr="00604295" w:rsidRDefault="005E1509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8E5367" w:rsidRDefault="008E5367" w:rsidP="008E5367">
            <w:pPr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56162510"/>
            <w:r w:rsidRPr="008E5367">
              <w:rPr>
                <w:rFonts w:asciiTheme="majorHAnsi" w:hAnsiTheme="majorHAnsi" w:cstheme="majorHAnsi"/>
                <w:sz w:val="20"/>
                <w:szCs w:val="20"/>
              </w:rPr>
              <w:t xml:space="preserve">Wykonanie robót budowlanych niezbędnych do wykonania postanowień decyzji Powiatowego Inspektora Nadzoru Budowlanego w Otwocku Nr 139/2019 z dnia 9 września 2019 roku w ramach zadania – </w:t>
            </w:r>
            <w:bookmarkStart w:id="1" w:name="_Hlk56162478"/>
          </w:p>
          <w:p w:rsidR="008E5367" w:rsidRPr="008E5367" w:rsidRDefault="008E5367" w:rsidP="008E5367">
            <w:pPr>
              <w:spacing w:line="360" w:lineRule="auto"/>
              <w:ind w:left="3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5367">
              <w:rPr>
                <w:rFonts w:asciiTheme="majorHAnsi" w:hAnsiTheme="majorHAnsi" w:cstheme="majorHAnsi"/>
                <w:b/>
                <w:sz w:val="20"/>
                <w:szCs w:val="20"/>
              </w:rPr>
              <w:t>„Prace na nieruchomościach gminnych wynikające z zaleceń i decyzji PINB i SANEPIDU”.</w:t>
            </w:r>
            <w:bookmarkEnd w:id="1"/>
          </w:p>
          <w:bookmarkEnd w:id="0"/>
          <w:p w:rsidR="00E37F70" w:rsidRPr="00954BFA" w:rsidRDefault="00E37F70" w:rsidP="0091314B">
            <w:pPr>
              <w:pStyle w:val="Tekstpodstawowy"/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543FB2" w:rsidRDefault="00E37F70" w:rsidP="00543FB2">
            <w:pPr>
              <w:pStyle w:val="Akapitzlist"/>
              <w:spacing w:line="276" w:lineRule="auto"/>
              <w:ind w:left="5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7F70" w:rsidRPr="009F4795" w:rsidTr="00A012BF">
        <w:trPr>
          <w:trHeight w:val="80"/>
        </w:trPr>
        <w:tc>
          <w:tcPr>
            <w:tcW w:w="9577" w:type="dxa"/>
            <w:gridSpan w:val="2"/>
          </w:tcPr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04295" w:rsidRDefault="00604295" w:rsidP="00890E1B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E37F70" w:rsidRPr="00A012BF" w:rsidRDefault="00E37F70" w:rsidP="00811558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12BF">
              <w:rPr>
                <w:rFonts w:ascii="Calibri" w:hAnsi="Calibri" w:cs="Segoe UI"/>
                <w:b/>
                <w:sz w:val="22"/>
                <w:szCs w:val="22"/>
              </w:rPr>
              <w:t xml:space="preserve">nr sprawy: 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WZP.271.</w:t>
            </w:r>
            <w:r w:rsidR="00811558">
              <w:rPr>
                <w:rFonts w:ascii="Calibri" w:hAnsi="Calibri" w:cs="Segoe UI"/>
                <w:b/>
                <w:sz w:val="22"/>
                <w:szCs w:val="22"/>
              </w:rPr>
              <w:t>43</w:t>
            </w:r>
            <w:r w:rsidR="00890E1B" w:rsidRPr="00A012BF">
              <w:rPr>
                <w:rFonts w:ascii="Calibri" w:hAnsi="Calibri" w:cs="Segoe UI"/>
                <w:b/>
                <w:sz w:val="22"/>
                <w:szCs w:val="22"/>
              </w:rPr>
              <w:t>.20</w:t>
            </w:r>
            <w:r w:rsidR="003B2C1B">
              <w:rPr>
                <w:rFonts w:ascii="Calibri" w:hAnsi="Calibri" w:cs="Segoe UI"/>
                <w:b/>
                <w:sz w:val="22"/>
                <w:szCs w:val="22"/>
              </w:rPr>
              <w:t>20</w:t>
            </w: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u w:val="single"/>
              </w:rPr>
            </w:pPr>
          </w:p>
          <w:p w:rsidR="00E37F70" w:rsidRPr="00A012BF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zCs w:val="22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5F38C2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81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  <w:p w:rsidR="00B35E90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:rsidR="00B35E90" w:rsidRPr="009F4795" w:rsidRDefault="00B35E9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</w:tc>
      </w:tr>
      <w:tr w:rsidR="00E37F70" w:rsidRPr="009F4795" w:rsidTr="005E3059">
        <w:trPr>
          <w:trHeight w:val="273"/>
        </w:trPr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9F4795" w:rsidRDefault="00B35E9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____________________</w:t>
            </w:r>
          </w:p>
        </w:tc>
      </w:tr>
      <w:tr w:rsidR="00E37F70" w:rsidRPr="009F4795" w:rsidTr="005E3059">
        <w:tc>
          <w:tcPr>
            <w:tcW w:w="5778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5778" w:type="dxa"/>
          </w:tcPr>
          <w:p w:rsidR="00E37F70" w:rsidRDefault="00E37F70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  <w:p w:rsidR="005C213F" w:rsidRPr="00A012BF" w:rsidRDefault="005C213F" w:rsidP="00427453">
            <w:pPr>
              <w:pStyle w:val="Tekstpodstawowy"/>
              <w:spacing w:after="40"/>
              <w:rPr>
                <w:rFonts w:ascii="Calibri" w:hAnsi="Calibri" w:cs="Segoe UI"/>
                <w:strike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9F4795" w:rsidRDefault="00E37F70" w:rsidP="00427453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E37F70" w:rsidRPr="009F4795" w:rsidTr="005E3059">
        <w:tc>
          <w:tcPr>
            <w:tcW w:w="9577" w:type="dxa"/>
            <w:gridSpan w:val="2"/>
          </w:tcPr>
          <w:p w:rsidR="00E37F70" w:rsidRPr="00A012BF" w:rsidRDefault="00E37F70" w:rsidP="00427453">
            <w:pPr>
              <w:pStyle w:val="Tytu"/>
              <w:spacing w:after="40"/>
              <w:rPr>
                <w:rFonts w:ascii="Calibri" w:hAnsi="Calibri" w:cs="Segoe UI"/>
                <w:b w:val="0"/>
                <w:strike/>
                <w:sz w:val="20"/>
              </w:rPr>
            </w:pPr>
          </w:p>
        </w:tc>
      </w:tr>
    </w:tbl>
    <w:p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:rsidR="00890E1B" w:rsidRPr="00EB14D9" w:rsidRDefault="00890E1B" w:rsidP="00EB14D9">
      <w:pPr>
        <w:pStyle w:val="Tekstpodstawowy3"/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Gmina Otwock, którą reprezentuje: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Prezydent Miasta Otwocka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ul. Armii Krajowej 5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05-400 Otwock</w:t>
      </w:r>
    </w:p>
    <w:p w:rsidR="00890E1B" w:rsidRPr="00EB14D9" w:rsidRDefault="00890E1B" w:rsidP="00EB14D9">
      <w:pPr>
        <w:ind w:left="284" w:firstLine="142"/>
        <w:rPr>
          <w:rFonts w:asciiTheme="majorHAnsi" w:hAnsiTheme="majorHAnsi"/>
          <w:sz w:val="20"/>
          <w:szCs w:val="20"/>
        </w:rPr>
      </w:pPr>
      <w:r w:rsidRPr="00EB14D9">
        <w:rPr>
          <w:rFonts w:asciiTheme="majorHAnsi" w:hAnsiTheme="majorHAnsi"/>
          <w:sz w:val="20"/>
          <w:szCs w:val="20"/>
        </w:rPr>
        <w:t>tel. (22) 779 20 01</w:t>
      </w:r>
    </w:p>
    <w:p w:rsidR="00EB14D9" w:rsidRPr="004A081C" w:rsidRDefault="00684CB0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8" w:history="1">
        <w:r w:rsidR="00EB14D9" w:rsidRPr="004A081C">
          <w:rPr>
            <w:rStyle w:val="Hipercze"/>
            <w:rFonts w:asciiTheme="majorHAnsi" w:hAnsiTheme="majorHAnsi"/>
            <w:sz w:val="20"/>
            <w:szCs w:val="20"/>
          </w:rPr>
          <w:t>www.otwock.pl</w:t>
        </w:r>
      </w:hyperlink>
    </w:p>
    <w:p w:rsidR="00890E1B" w:rsidRPr="004A081C" w:rsidRDefault="00684CB0" w:rsidP="00EB14D9">
      <w:pPr>
        <w:ind w:left="284" w:firstLine="142"/>
        <w:rPr>
          <w:rFonts w:asciiTheme="majorHAnsi" w:hAnsiTheme="majorHAnsi"/>
          <w:sz w:val="20"/>
          <w:szCs w:val="20"/>
        </w:rPr>
      </w:pPr>
      <w:hyperlink r:id="rId9" w:history="1">
        <w:r w:rsidR="00890E1B" w:rsidRPr="004A081C">
          <w:rPr>
            <w:rStyle w:val="Hipercze"/>
            <w:rFonts w:asciiTheme="majorHAnsi" w:hAnsiTheme="majorHAnsi" w:cs="Segoe UI"/>
            <w:sz w:val="20"/>
            <w:szCs w:val="20"/>
          </w:rPr>
          <w:t>zamowienia@otwock.pl</w:t>
        </w:r>
      </w:hyperlink>
    </w:p>
    <w:p w:rsidR="00E37F70" w:rsidRPr="004A081C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:rsidR="00E37F70" w:rsidRPr="009F4795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Default="00E37F70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890E1B">
        <w:rPr>
          <w:rFonts w:ascii="Calibri" w:hAnsi="Calibri" w:cs="Segoe UI"/>
          <w:sz w:val="20"/>
        </w:rPr>
        <w:t>nie przekracza</w:t>
      </w:r>
      <w:r w:rsidR="00F6479D">
        <w:rPr>
          <w:rFonts w:ascii="Calibri" w:hAnsi="Calibri" w:cs="Segoe UI"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:rsidR="00032B5A" w:rsidRDefault="00032B5A" w:rsidP="006D67E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 przedmiotowym postępowaniu ma zastosowanie art. 24 aa ustawy PZP (procedura odwrócona). </w:t>
      </w:r>
    </w:p>
    <w:p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:rsidR="00E37F70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:rsid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Pr="00066C06" w:rsidRDefault="00066C06" w:rsidP="00066C0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Zakres robót:</w:t>
      </w:r>
      <w:bookmarkStart w:id="2" w:name="_Hlk522866611"/>
    </w:p>
    <w:bookmarkEnd w:id="2"/>
    <w:p w:rsidR="00066C06" w:rsidRPr="00066C06" w:rsidRDefault="000F200A" w:rsidP="00066C06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45E9D">
        <w:rPr>
          <w:rFonts w:asciiTheme="majorHAnsi" w:hAnsiTheme="majorHAnsi" w:cstheme="majorHAnsi"/>
          <w:b/>
          <w:sz w:val="20"/>
          <w:szCs w:val="20"/>
          <w:highlight w:val="lightGray"/>
          <w:u w:val="single"/>
        </w:rPr>
        <w:t>Wariant I (oferta podstawowa)</w:t>
      </w:r>
      <w:r w:rsidR="00066C06" w:rsidRPr="00245E9D">
        <w:rPr>
          <w:rFonts w:asciiTheme="majorHAnsi" w:hAnsiTheme="majorHAnsi" w:cstheme="majorHAnsi"/>
          <w:b/>
          <w:sz w:val="20"/>
          <w:szCs w:val="20"/>
          <w:highlight w:val="lightGray"/>
          <w:u w:val="single"/>
        </w:rPr>
        <w:t>: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wykonanie Przedmiotu umowy zgodnie z dokumentacją projektową opracowaną przez Wykonawcę na podstawie Programu funkcjonalno-użytkowego z dnia 29 października 2020 roku - Etap I realizacji - stanowiącego załącznik do niniejszego postępowania, zgodnie z obowiązującymi przepisami prawa i zaakceptowanego przez Zamawiającego;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wykonanie przedmiotu umowy pod nadzorem osoby posiadającej stosowne uprawnienia budowlane;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przebudowa kolidujących elementów sieci uzbrojenia napowietrznego, nadziemnego i podziemnego wraz z regulacją urządzeń znajdujących się w pasie drogowym w uzgodnieniu z właścicielami sieci;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powiadomienie o terminie rozpoczęcia robót z 7-dniowym wyprzedzeniem, wszystkich gestorów sieci oraz powiadomienie pisemne Zamawiającego o wykonaniu wyżej wskazanych czynności. Roboty należy prowadzić pod nadzorem uprawnionych przedstawicieli gestorów sieci;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zabezpieczenie terenu rozbiórki, sąsiednich obiektów, w tym drzew nieprzeznaczonych do wycinki, przed zniszczeniem w wyniku prowadzonych robót;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zapewnienie stałego nadzoru i kontroli prowadzonych robót;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zapewnienie bieżącej obsługi geodezyjnej wraz z inwentaryzacją geodezyjną wykonanych prac;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organizacja zaplecza budowy;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ubezpieczenie terenu rozbiórki;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lastRenderedPageBreak/>
        <w:t>wykonanie wszystkich innych prac nie ujętych w umowie oraz towarzyszących i niezbędnych do prawidłowego wykonania Przedmiotu umowy, w tym zabezpieczenie terenu podczas prowadzenia prac oraz uporządkowania terenu w rejonie wykonywanych prac po ich zakończeniu;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usunięcie drzew przeznaczonych do wycinki.</w:t>
      </w:r>
    </w:p>
    <w:p w:rsidR="00066C06" w:rsidRPr="00066C06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zagospodarowanie odpadów budowlanych we własnym zakresie</w:t>
      </w:r>
    </w:p>
    <w:p w:rsidR="000F200A" w:rsidRPr="000F200A" w:rsidRDefault="00066C06" w:rsidP="000F200A">
      <w:pPr>
        <w:numPr>
          <w:ilvl w:val="0"/>
          <w:numId w:val="5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przywrócenie do stanu pierwotnego elementów infrastruktury miejskiej bezpośrednio sąsiadujących z terenem budowy lub elementów i</w:t>
      </w:r>
      <w:r>
        <w:rPr>
          <w:rFonts w:asciiTheme="majorHAnsi" w:hAnsiTheme="majorHAnsi" w:cstheme="majorHAnsi"/>
          <w:sz w:val="20"/>
          <w:szCs w:val="20"/>
        </w:rPr>
        <w:t xml:space="preserve">nfrastruktury miejskiej, które </w:t>
      </w:r>
      <w:r w:rsidRPr="00066C06">
        <w:rPr>
          <w:rFonts w:asciiTheme="majorHAnsi" w:hAnsiTheme="majorHAnsi" w:cstheme="majorHAnsi"/>
          <w:sz w:val="20"/>
          <w:szCs w:val="20"/>
        </w:rPr>
        <w:t>w wyniku prac lub organizacji zaplecza budowy zostały zdegradowane</w:t>
      </w:r>
    </w:p>
    <w:p w:rsidR="000F200A" w:rsidRPr="00066C06" w:rsidRDefault="000F200A" w:rsidP="000F200A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45E9D">
        <w:rPr>
          <w:rFonts w:asciiTheme="majorHAnsi" w:hAnsiTheme="majorHAnsi" w:cstheme="majorHAnsi"/>
          <w:b/>
          <w:sz w:val="20"/>
          <w:szCs w:val="20"/>
          <w:highlight w:val="lightGray"/>
          <w:u w:val="single"/>
        </w:rPr>
        <w:t>Wariant II</w:t>
      </w:r>
      <w:r w:rsidR="006525AE" w:rsidRPr="00245E9D">
        <w:rPr>
          <w:rFonts w:asciiTheme="majorHAnsi" w:hAnsiTheme="majorHAnsi" w:cstheme="majorHAnsi"/>
          <w:b/>
          <w:sz w:val="20"/>
          <w:szCs w:val="20"/>
          <w:highlight w:val="lightGray"/>
          <w:u w:val="single"/>
        </w:rPr>
        <w:t xml:space="preserve"> (oferta wariantowa)</w:t>
      </w:r>
      <w:r w:rsidRPr="00245E9D">
        <w:rPr>
          <w:rFonts w:asciiTheme="majorHAnsi" w:hAnsiTheme="majorHAnsi" w:cstheme="majorHAnsi"/>
          <w:b/>
          <w:sz w:val="20"/>
          <w:szCs w:val="20"/>
          <w:highlight w:val="lightGray"/>
          <w:u w:val="single"/>
        </w:rPr>
        <w:t>:</w:t>
      </w:r>
      <w:r w:rsidRPr="00066C06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wykonanie Przedmiotu umowy zgodnie z dokumentacją projektową stanowiącą załącznik do niniejszego postępowania pod nadzorem osoby posiadającej stosowne uprawnienia budowlane;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przebudowa kolidujących elementów sieci uzbrojenia napowietrznego, nadziemnego i podziemnego wraz z regulacją urządzeń znajdujących się w pasie drogowym w uzgodnieniu z właścicielami sieci;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powiadomienie o terminie rozpoczęcia robót z 7-dniowym wyprzedzeniem, wszystkich gestorów sieci oraz powiadomienie pisemne Zamawiającego o wykonaniu wyżej wskazanych czynności. Roboty należy prowadzić pod nadzorem uprawnionych przedstawicieli gestorów sieci;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zabezpieczenie terenu rozbiórki, sąsiednich obiektów, w tym drzew nieprzeznaczonych do wycinki, przed zniszczeniem w wyniku prowadzonych robót;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zapewnienie stałego nadzoru i kontroli prowadzonych robót;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zapewnienie bieżącej obsługi geodezyjnej wraz z inwentaryzacją geodezyjną wykonanych prac;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organizacja zaplecza budowy;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ubezpieczenie terenu rozbiórki;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wykonanie wszystkich innych prac nie ujętych w umowie oraz towarzyszących i niezbędnych do prawidłowego wykonania Przedmiotu umowy, w tym zabezpieczenie terenu podczas prowadzenia prac oraz uporządkowania terenu w rejonie wykonywanych prac po ich zakończeniu;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usunięcie drzew przeznaczonych do wycinki.</w:t>
      </w:r>
    </w:p>
    <w:p w:rsidR="000F200A" w:rsidRPr="00066C06" w:rsidRDefault="000F200A" w:rsidP="000F200A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zagospodarowanie odpadów budowlanych we własnym zakresie</w:t>
      </w:r>
    </w:p>
    <w:p w:rsidR="000F200A" w:rsidRPr="001753A9" w:rsidRDefault="000F200A" w:rsidP="001753A9">
      <w:pPr>
        <w:numPr>
          <w:ilvl w:val="0"/>
          <w:numId w:val="51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>przywrócenie do stanu pierwotnego elementów infrastruktury miejskiej bezpośrednio sąsiadujących z terenem budowy lub elementów i</w:t>
      </w:r>
      <w:r>
        <w:rPr>
          <w:rFonts w:asciiTheme="majorHAnsi" w:hAnsiTheme="majorHAnsi" w:cstheme="majorHAnsi"/>
          <w:sz w:val="20"/>
          <w:szCs w:val="20"/>
        </w:rPr>
        <w:t xml:space="preserve">nfrastruktury miejskiej, które </w:t>
      </w:r>
      <w:r w:rsidRPr="00066C06">
        <w:rPr>
          <w:rFonts w:asciiTheme="majorHAnsi" w:hAnsiTheme="majorHAnsi" w:cstheme="majorHAnsi"/>
          <w:sz w:val="20"/>
          <w:szCs w:val="20"/>
        </w:rPr>
        <w:t>w wyniku prac lub organizacji zaplecza budowy zostały zdegradowane</w:t>
      </w:r>
    </w:p>
    <w:p w:rsidR="00066C06" w:rsidRPr="00066C06" w:rsidRDefault="004D4C47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066C06" w:rsidRPr="00066C06">
        <w:rPr>
          <w:rFonts w:asciiTheme="majorHAnsi" w:hAnsiTheme="majorHAnsi" w:cstheme="majorHAnsi"/>
          <w:sz w:val="20"/>
          <w:szCs w:val="20"/>
        </w:rPr>
        <w:t>.2   Przedmiot zamówienia będzie wykonywany zgodnie z zasadami wiedzy technicznej i sztuki budowlanej,</w:t>
      </w:r>
    </w:p>
    <w:p w:rsidR="00066C06" w:rsidRPr="00066C06" w:rsidRDefault="00066C06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 xml:space="preserve">        zgodnie z obowiązującymi przepisami, normami oraz na warunkach ustalonych z Wykonawcą na</w:t>
      </w:r>
    </w:p>
    <w:p w:rsidR="00066C06" w:rsidRPr="00066C06" w:rsidRDefault="00066C06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 xml:space="preserve">        podstawie umowy oraz stosownej dokumentacji w zależności od wariantu.</w:t>
      </w:r>
    </w:p>
    <w:p w:rsidR="00066C06" w:rsidRPr="00066C06" w:rsidRDefault="004D4C47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="00066C06" w:rsidRPr="00066C06">
        <w:rPr>
          <w:rFonts w:asciiTheme="majorHAnsi" w:hAnsiTheme="majorHAnsi" w:cstheme="majorHAnsi"/>
          <w:color w:val="000000"/>
          <w:sz w:val="20"/>
          <w:szCs w:val="20"/>
        </w:rPr>
        <w:t>.3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066C06" w:rsidRPr="00066C06">
        <w:rPr>
          <w:rFonts w:asciiTheme="majorHAnsi" w:hAnsiTheme="majorHAnsi" w:cstheme="majorHAnsi"/>
          <w:sz w:val="20"/>
          <w:szCs w:val="20"/>
        </w:rPr>
        <w:t xml:space="preserve">W trakcie przygotowywania </w:t>
      </w:r>
      <w:proofErr w:type="spellStart"/>
      <w:r w:rsidR="00066C06" w:rsidRPr="00066C06">
        <w:rPr>
          <w:rFonts w:asciiTheme="majorHAnsi" w:hAnsiTheme="majorHAnsi" w:cstheme="majorHAnsi"/>
          <w:sz w:val="20"/>
          <w:szCs w:val="20"/>
        </w:rPr>
        <w:t>oferty</w:t>
      </w:r>
      <w:proofErr w:type="spellEnd"/>
      <w:r w:rsidR="00066C06" w:rsidRPr="00066C06">
        <w:rPr>
          <w:rFonts w:asciiTheme="majorHAnsi" w:hAnsiTheme="majorHAnsi" w:cstheme="majorHAnsi"/>
          <w:sz w:val="20"/>
          <w:szCs w:val="20"/>
        </w:rPr>
        <w:t xml:space="preserve"> Wykonawca winien dokonać wizji lokalnej na terenie prowadzenia</w:t>
      </w:r>
    </w:p>
    <w:p w:rsidR="00066C06" w:rsidRPr="00066C06" w:rsidRDefault="00066C06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 xml:space="preserve">        przyszłych prac, wszelkie niezgodności projektu ze stanem istniejącym są ryzykiem Wykonawcy i nie są</w:t>
      </w:r>
    </w:p>
    <w:p w:rsidR="00066C06" w:rsidRPr="00066C06" w:rsidRDefault="00066C06" w:rsidP="00066C06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6C06">
        <w:rPr>
          <w:rFonts w:asciiTheme="majorHAnsi" w:hAnsiTheme="majorHAnsi" w:cstheme="majorHAnsi"/>
          <w:sz w:val="20"/>
          <w:szCs w:val="20"/>
        </w:rPr>
        <w:t xml:space="preserve">        podstawą do roszczeń o dodatkowe koszty.</w:t>
      </w:r>
    </w:p>
    <w:p w:rsidR="00066C06" w:rsidRP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P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P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66C06" w:rsidRPr="00672F43" w:rsidRDefault="00066C06" w:rsidP="00672F43">
      <w:pPr>
        <w:tabs>
          <w:tab w:val="left" w:pos="12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72F43" w:rsidRPr="00F46D1A" w:rsidRDefault="00672F43" w:rsidP="00F46D1A">
      <w:pPr>
        <w:pStyle w:val="Akapitzlist"/>
        <w:numPr>
          <w:ilvl w:val="0"/>
          <w:numId w:val="14"/>
        </w:num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672F43">
        <w:rPr>
          <w:rFonts w:asciiTheme="majorHAnsi" w:hAnsiTheme="majorHAnsi" w:cstheme="majorHAnsi"/>
          <w:sz w:val="20"/>
          <w:szCs w:val="20"/>
        </w:rPr>
        <w:t xml:space="preserve">Ilekroć w dokumentacji przetargowej, w zakresie opisu przedmiotu zamówienia, użyto znaków towarowych, patentów lub pochodzenia, źródła lub szczególnego procesu, który charakteryzuje produkty lub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usługi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dostarczane przez konkretnego Wykonawcę czy też odniesiono się do norm, europejskich ocen technicznych, aprobat, specyfikacji technicznych i systemów referencji technicznych, o których mowa w art. 30 ust. 1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pkt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 2 i ust. 3 Ustawy </w:t>
      </w:r>
      <w:proofErr w:type="spellStart"/>
      <w:r w:rsidRPr="00672F4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672F43">
        <w:rPr>
          <w:rFonts w:asciiTheme="majorHAnsi" w:hAnsiTheme="majorHAnsi" w:cstheme="majorHAnsi"/>
          <w:sz w:val="20"/>
          <w:szCs w:val="20"/>
        </w:rPr>
        <w:t xml:space="preserve">., Zamawiający po przedmiotowym wskazaniu dodaje sformułowanie „lub równoważny”. Wskazanie takie mają jedynie charakter wzorcowy a Zamawiający dopuszcza  </w:t>
      </w:r>
      <w:r w:rsidRPr="00672F43">
        <w:rPr>
          <w:rFonts w:asciiTheme="majorHAnsi" w:hAnsiTheme="majorHAnsi" w:cstheme="majorHAnsi"/>
          <w:sz w:val="20"/>
          <w:szCs w:val="20"/>
          <w:shd w:val="clear" w:color="auto" w:fill="FFFFFF"/>
        </w:rPr>
        <w:t>rozwiązania równoważne opisywanym czyli</w:t>
      </w:r>
      <w:r w:rsidRPr="00672F43">
        <w:rPr>
          <w:rFonts w:asciiTheme="majorHAnsi" w:hAnsiTheme="majorHAnsi" w:cstheme="majorHAnsi"/>
          <w:sz w:val="20"/>
          <w:szCs w:val="20"/>
        </w:rPr>
        <w:t xml:space="preserve"> o parametrach takich samych lub lepszych/nie gorszych w porównaniu z parametrami wzorcowymi przedstawionymi w ww. dokumentacji w zak</w:t>
      </w:r>
      <w:r w:rsidR="00741BE5">
        <w:rPr>
          <w:rFonts w:asciiTheme="majorHAnsi" w:hAnsiTheme="majorHAnsi" w:cstheme="majorHAnsi"/>
          <w:sz w:val="20"/>
          <w:szCs w:val="20"/>
        </w:rPr>
        <w:t>resie których użyto ww. wskazań czy odniesień.</w:t>
      </w:r>
      <w:r w:rsidR="00F46D1A">
        <w:rPr>
          <w:rFonts w:asciiTheme="majorHAnsi" w:hAnsiTheme="majorHAnsi" w:cstheme="majorHAnsi"/>
          <w:sz w:val="20"/>
          <w:szCs w:val="20"/>
        </w:rPr>
        <w:t xml:space="preserve"> </w:t>
      </w:r>
      <w:r w:rsidRPr="00F46D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Wykonawca, który powołuje się na rozwiązania równoważne opisywanym przez Zamawiającego, jest obowiązany wykazać, że oferowane przez niego dostawy, </w:t>
      </w:r>
      <w:proofErr w:type="spellStart"/>
      <w:r w:rsidRPr="00F46D1A">
        <w:rPr>
          <w:rFonts w:asciiTheme="majorHAnsi" w:hAnsiTheme="majorHAnsi" w:cstheme="majorHAnsi"/>
          <w:sz w:val="20"/>
          <w:szCs w:val="20"/>
          <w:shd w:val="clear" w:color="auto" w:fill="FFFFFF"/>
        </w:rPr>
        <w:t>usługi</w:t>
      </w:r>
      <w:proofErr w:type="spellEnd"/>
      <w:r w:rsidRPr="00F46D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lub roboty budowlane spełniają wymagania określone przez Zamawiającego. </w:t>
      </w:r>
      <w:r w:rsidR="00F46D1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F46D1A">
        <w:rPr>
          <w:rFonts w:asciiTheme="majorHAnsi" w:hAnsiTheme="majorHAnsi" w:cstheme="majorHAnsi"/>
          <w:sz w:val="20"/>
          <w:szCs w:val="20"/>
        </w:rPr>
        <w:t>Zamawiający uzna zastosowane przez Wykonawcę rozwiązania za równoważne, gdy spełnią one wymagania o których mowa powyżej.</w:t>
      </w:r>
    </w:p>
    <w:p w:rsidR="008602F8" w:rsidRPr="008602F8" w:rsidRDefault="00672F43" w:rsidP="008602F8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A3318D">
        <w:rPr>
          <w:rFonts w:asciiTheme="majorHAnsi" w:hAnsiTheme="majorHAnsi" w:cs="Segoe UI"/>
          <w:sz w:val="20"/>
          <w:szCs w:val="20"/>
        </w:rPr>
        <w:t xml:space="preserve">Wspólny Słownik Zamówień CPV: </w:t>
      </w:r>
      <w:r w:rsidR="008602F8" w:rsidRPr="008602F8">
        <w:rPr>
          <w:rFonts w:asciiTheme="majorHAnsi" w:hAnsiTheme="majorHAnsi" w:cstheme="majorHAnsi"/>
          <w:sz w:val="20"/>
          <w:szCs w:val="20"/>
        </w:rPr>
        <w:t>45111300-1, 45111000-8, 45000000-7</w:t>
      </w:r>
    </w:p>
    <w:p w:rsidR="00427453" w:rsidRPr="00FE7580" w:rsidRDefault="0091314B" w:rsidP="00A3318D">
      <w:pPr>
        <w:numPr>
          <w:ilvl w:val="0"/>
          <w:numId w:val="14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FE7580">
        <w:rPr>
          <w:rFonts w:asciiTheme="majorHAnsi" w:hAnsiTheme="majorHAnsi" w:cs="Segoe UI"/>
          <w:sz w:val="20"/>
          <w:szCs w:val="20"/>
        </w:rPr>
        <w:t xml:space="preserve">Zamawiający </w:t>
      </w:r>
      <w:r w:rsidR="00FE7580" w:rsidRPr="00FE7580">
        <w:rPr>
          <w:rFonts w:asciiTheme="majorHAnsi" w:hAnsiTheme="majorHAnsi" w:cs="Segoe UI"/>
          <w:sz w:val="20"/>
          <w:szCs w:val="20"/>
        </w:rPr>
        <w:t xml:space="preserve">nie </w:t>
      </w:r>
      <w:r w:rsidR="00E37F70" w:rsidRPr="00FE7580">
        <w:rPr>
          <w:rFonts w:asciiTheme="majorHAnsi" w:hAnsiTheme="majorHAnsi" w:cs="Segoe UI"/>
          <w:sz w:val="20"/>
          <w:szCs w:val="20"/>
        </w:rPr>
        <w:t>dopuszcza</w:t>
      </w:r>
      <w:r w:rsidR="00187086" w:rsidRPr="00FE7580">
        <w:rPr>
          <w:rFonts w:asciiTheme="majorHAnsi" w:hAnsiTheme="majorHAnsi" w:cs="Segoe UI"/>
          <w:sz w:val="20"/>
          <w:szCs w:val="20"/>
        </w:rPr>
        <w:t xml:space="preserve"> </w:t>
      </w:r>
      <w:r w:rsidR="00E37F70" w:rsidRPr="00FE7580">
        <w:rPr>
          <w:rFonts w:asciiTheme="majorHAnsi" w:hAnsiTheme="majorHAnsi" w:cs="Segoe UI"/>
          <w:sz w:val="20"/>
          <w:szCs w:val="20"/>
        </w:rPr>
        <w:t>możliwości składania ofert częściowych</w:t>
      </w:r>
      <w:r w:rsidR="00FE7580" w:rsidRPr="00FE7580">
        <w:rPr>
          <w:rFonts w:asciiTheme="majorHAnsi" w:hAnsiTheme="majorHAnsi" w:cs="Segoe UI"/>
          <w:sz w:val="20"/>
          <w:szCs w:val="20"/>
        </w:rPr>
        <w:t>.</w:t>
      </w:r>
    </w:p>
    <w:p w:rsidR="006E3D2F" w:rsidRPr="00DD4AC9" w:rsidRDefault="00FB05DF" w:rsidP="00DD4AC9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FE7580">
        <w:rPr>
          <w:rFonts w:ascii="Calibri" w:hAnsi="Calibri" w:cs="Segoe UI"/>
          <w:sz w:val="20"/>
          <w:szCs w:val="20"/>
        </w:rPr>
        <w:t>Zamawiający dopuszcza możliwoś</w:t>
      </w:r>
      <w:r w:rsidR="00DD4AC9">
        <w:rPr>
          <w:rFonts w:ascii="Calibri" w:hAnsi="Calibri" w:cs="Segoe UI"/>
          <w:sz w:val="20"/>
          <w:szCs w:val="20"/>
        </w:rPr>
        <w:t>ć</w:t>
      </w:r>
      <w:r w:rsidRPr="00FE7580">
        <w:rPr>
          <w:rFonts w:ascii="Calibri" w:hAnsi="Calibri" w:cs="Segoe UI"/>
          <w:sz w:val="20"/>
          <w:szCs w:val="20"/>
        </w:rPr>
        <w:t xml:space="preserve"> składania ofert wariantowych</w:t>
      </w:r>
      <w:r w:rsidR="00DD4AC9">
        <w:rPr>
          <w:rFonts w:ascii="Calibri" w:hAnsi="Calibri" w:cs="Segoe UI"/>
          <w:sz w:val="20"/>
          <w:szCs w:val="20"/>
        </w:rPr>
        <w:t xml:space="preserve"> - o</w:t>
      </w:r>
      <w:r w:rsidR="006E3D2F" w:rsidRPr="00DD4AC9">
        <w:rPr>
          <w:rFonts w:ascii="Calibri" w:hAnsi="Calibri" w:cs="Segoe UI"/>
          <w:sz w:val="20"/>
          <w:szCs w:val="20"/>
        </w:rPr>
        <w:t xml:space="preserve">ferta odpowiadająca </w:t>
      </w:r>
      <w:r w:rsidR="0031487F" w:rsidRPr="00DD4AC9">
        <w:rPr>
          <w:rFonts w:ascii="Calibri" w:hAnsi="Calibri" w:cs="Segoe UI"/>
          <w:sz w:val="20"/>
          <w:szCs w:val="20"/>
        </w:rPr>
        <w:t>wykonaniu zamówienia stosownie do załączonej dokumentacji projektowej</w:t>
      </w:r>
      <w:r w:rsidR="00DD4AC9">
        <w:rPr>
          <w:rFonts w:ascii="Calibri" w:hAnsi="Calibri" w:cs="Segoe UI"/>
          <w:sz w:val="20"/>
          <w:szCs w:val="20"/>
        </w:rPr>
        <w:t xml:space="preserve"> (opisana w </w:t>
      </w:r>
      <w:proofErr w:type="spellStart"/>
      <w:r w:rsidR="00DD4AC9">
        <w:rPr>
          <w:rFonts w:ascii="Calibri" w:hAnsi="Calibri" w:cs="Segoe UI"/>
          <w:sz w:val="20"/>
          <w:szCs w:val="20"/>
        </w:rPr>
        <w:t>pkt</w:t>
      </w:r>
      <w:proofErr w:type="spellEnd"/>
      <w:r w:rsidR="00DD4AC9">
        <w:rPr>
          <w:rFonts w:ascii="Calibri" w:hAnsi="Calibri" w:cs="Segoe UI"/>
          <w:sz w:val="20"/>
          <w:szCs w:val="20"/>
        </w:rPr>
        <w:t xml:space="preserve"> III 1.1 jako wariant II)</w:t>
      </w:r>
      <w:r w:rsidR="0031487F" w:rsidRPr="00DD4AC9">
        <w:rPr>
          <w:rFonts w:ascii="Calibri" w:hAnsi="Calibri" w:cs="Segoe UI"/>
          <w:sz w:val="20"/>
          <w:szCs w:val="20"/>
        </w:rPr>
        <w:t>.</w:t>
      </w:r>
    </w:p>
    <w:p w:rsidR="00743E6C" w:rsidRPr="00825BD8" w:rsidRDefault="00743E6C" w:rsidP="00613C09">
      <w:pPr>
        <w:pStyle w:val="Akapitzlist"/>
        <w:numPr>
          <w:ilvl w:val="0"/>
          <w:numId w:val="14"/>
        </w:numPr>
        <w:tabs>
          <w:tab w:val="left" w:pos="3855"/>
        </w:tabs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 w:rsidRPr="00743E6C">
        <w:rPr>
          <w:rStyle w:val="Uwydatnienie"/>
          <w:rFonts w:asciiTheme="majorHAnsi" w:hAnsiTheme="majorHAnsi" w:cstheme="majorHAnsi"/>
          <w:sz w:val="20"/>
          <w:szCs w:val="20"/>
        </w:rPr>
        <w:t xml:space="preserve">Zamawiający przewiduje możliwość udzielenia zamówień o których mowa w art. 67 ust. 1 pkt. 6 ustawy </w:t>
      </w:r>
      <w:proofErr w:type="spellStart"/>
      <w:r w:rsidRPr="00743E6C">
        <w:rPr>
          <w:rStyle w:val="Uwydatnienie"/>
          <w:rFonts w:asciiTheme="majorHAnsi" w:hAnsiTheme="majorHAnsi" w:cstheme="majorHAnsi"/>
          <w:sz w:val="20"/>
          <w:szCs w:val="20"/>
        </w:rPr>
        <w:t>Pzp</w:t>
      </w:r>
      <w:proofErr w:type="spellEnd"/>
      <w:r w:rsidRPr="00743E6C">
        <w:rPr>
          <w:rStyle w:val="Uwydatnienie"/>
          <w:rFonts w:asciiTheme="majorHAnsi" w:hAnsiTheme="majorHAnsi" w:cstheme="majorHAnsi"/>
          <w:sz w:val="20"/>
          <w:szCs w:val="20"/>
        </w:rPr>
        <w:t>. do wysokości 1 500 000,00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tym: r</w:t>
      </w:r>
      <w:r w:rsidRPr="00743E6C">
        <w:rPr>
          <w:rFonts w:asciiTheme="majorHAnsi" w:hAnsiTheme="majorHAnsi" w:cstheme="majorHAnsi"/>
          <w:i/>
          <w:sz w:val="20"/>
          <w:szCs w:val="20"/>
        </w:rPr>
        <w:t>oboty budowlane rozbiórkowe.</w:t>
      </w:r>
    </w:p>
    <w:p w:rsidR="00743E6C" w:rsidRPr="00A3318D" w:rsidRDefault="00743E6C" w:rsidP="00613C09">
      <w:pPr>
        <w:tabs>
          <w:tab w:val="left" w:pos="3855"/>
        </w:tabs>
        <w:spacing w:after="40"/>
        <w:jc w:val="both"/>
        <w:rPr>
          <w:rFonts w:ascii="Calibri" w:hAnsi="Calibri"/>
          <w:color w:val="FF0000"/>
          <w:sz w:val="20"/>
        </w:rPr>
      </w:pPr>
    </w:p>
    <w:p w:rsidR="00613C09" w:rsidRPr="00AA10D5" w:rsidRDefault="00613C09" w:rsidP="00613C09">
      <w:pPr>
        <w:tabs>
          <w:tab w:val="left" w:pos="3855"/>
        </w:tabs>
        <w:spacing w:after="40"/>
        <w:jc w:val="both"/>
        <w:rPr>
          <w:rFonts w:ascii="Calibri" w:hAnsi="Calibri"/>
          <w:b/>
          <w:sz w:val="20"/>
        </w:rPr>
      </w:pPr>
      <w:r w:rsidRPr="00AA10D5">
        <w:rPr>
          <w:rFonts w:ascii="Calibri" w:hAnsi="Calibri"/>
          <w:b/>
          <w:sz w:val="20"/>
        </w:rPr>
        <w:t>III a.  Wymagania dotyczące zatrudnienia</w:t>
      </w:r>
    </w:p>
    <w:p w:rsidR="00DE71CB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DE71CB" w:rsidRPr="008467E0" w:rsidRDefault="00DE71CB" w:rsidP="000F200A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467E0">
        <w:rPr>
          <w:rFonts w:asciiTheme="majorHAnsi" w:hAnsiTheme="majorHAnsi" w:cstheme="majorHAnsi"/>
          <w:sz w:val="20"/>
          <w:szCs w:val="20"/>
        </w:rPr>
        <w:t xml:space="preserve">Zamawiający wymaga zatrudnienia na podstawie umowy o pracę przez wykonawcę lub podwykonawcę osób wykonujących wskazane poniżej czynności w trakcie realizacji zamówienia: </w:t>
      </w:r>
      <w:r w:rsidR="00825BD8">
        <w:rPr>
          <w:rFonts w:asciiTheme="majorHAnsi" w:hAnsiTheme="majorHAnsi" w:cstheme="majorHAnsi"/>
          <w:sz w:val="20"/>
          <w:szCs w:val="20"/>
        </w:rPr>
        <w:t>roboty rozbiórkowe.</w:t>
      </w:r>
    </w:p>
    <w:p w:rsidR="00DE71CB" w:rsidRPr="00A75145" w:rsidRDefault="00DE71CB" w:rsidP="000F200A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W trakcie realizacji zamówienia zamawiający uprawniony jest do wykonywania czynności kontrolnych </w:t>
      </w:r>
      <w:r w:rsidRPr="00A75145">
        <w:rPr>
          <w:rFonts w:asciiTheme="majorHAnsi" w:hAnsiTheme="majorHAnsi"/>
          <w:color w:val="000000"/>
          <w:sz w:val="20"/>
          <w:szCs w:val="20"/>
        </w:rPr>
        <w:t>wobec wykonawcy odnośnie</w:t>
      </w:r>
      <w:r w:rsidRPr="00A75145">
        <w:rPr>
          <w:rFonts w:asciiTheme="majorHAnsi" w:hAnsiTheme="maj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DE71CB" w:rsidRPr="00A75145" w:rsidRDefault="00DE71CB" w:rsidP="000F200A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oświadczeń i dokumentów w zakresie potwierdzenia spełniania ww. wymogów i dokonywania ich oceny,</w:t>
      </w:r>
    </w:p>
    <w:p w:rsidR="00DE71CB" w:rsidRPr="00A75145" w:rsidRDefault="00DE71CB" w:rsidP="000F200A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żądania wyjaśnień w przypadku wątpliwości w zakresie potwierdzenia spełniania ww. wymogów,</w:t>
      </w:r>
    </w:p>
    <w:p w:rsidR="00DE71CB" w:rsidRPr="00A75145" w:rsidRDefault="00DE71CB" w:rsidP="000F200A">
      <w:pPr>
        <w:pStyle w:val="Akapitzlist"/>
        <w:numPr>
          <w:ilvl w:val="0"/>
          <w:numId w:val="45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przeprowadzania kontroli na miejscu wykonywania świadczenia.</w:t>
      </w:r>
    </w:p>
    <w:p w:rsidR="00DE71CB" w:rsidRPr="00A75145" w:rsidRDefault="00DE71CB" w:rsidP="000F200A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DE71CB" w:rsidRPr="00A75145" w:rsidRDefault="00DE71CB" w:rsidP="000F200A">
      <w:pPr>
        <w:pStyle w:val="Akapitzlist"/>
        <w:numPr>
          <w:ilvl w:val="0"/>
          <w:numId w:val="46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</w:t>
      </w:r>
      <w:r w:rsidRPr="00A75145">
        <w:rPr>
          <w:rFonts w:asciiTheme="majorHAnsi" w:hAnsiTheme="majorHAnsi"/>
          <w:sz w:val="20"/>
          <w:szCs w:val="20"/>
        </w:rPr>
        <w:lastRenderedPageBreak/>
        <w:t>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DE71CB" w:rsidRPr="00A75145" w:rsidRDefault="00DE71CB" w:rsidP="000F200A">
      <w:pPr>
        <w:pStyle w:val="Akapitzlist"/>
        <w:numPr>
          <w:ilvl w:val="0"/>
          <w:numId w:val="46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A75145">
        <w:rPr>
          <w:rFonts w:asciiTheme="majorHAnsi" w:hAnsiTheme="maj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A75145">
        <w:rPr>
          <w:rFonts w:asciiTheme="majorHAnsi" w:hAnsiTheme="majorHAnsi"/>
          <w:sz w:val="20"/>
          <w:szCs w:val="20"/>
        </w:rPr>
        <w:t xml:space="preserve"> umowy/umów powinna zostać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zanonimizowana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 (tj. w szczególności bez imion, nazwisk, adresów, nr PESEL pracowników - wyliczenie ma charakter przykładowy. Umowa o pracę może zawierać również inne dane, które podlegają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>. Każda umowa powinna zostać przeanalizowana przez składającego pod kątem przepisów ustawy z dnia 29 sierpnia 1997 r</w:t>
      </w:r>
      <w:r w:rsidRPr="00A75145">
        <w:rPr>
          <w:rFonts w:asciiTheme="majorHAnsi" w:hAnsiTheme="majorHAnsi"/>
          <w:i/>
          <w:sz w:val="20"/>
          <w:szCs w:val="20"/>
        </w:rPr>
        <w:t>. o ochronie danych osobowych</w:t>
      </w:r>
      <w:r w:rsidRPr="00A75145">
        <w:rPr>
          <w:rFonts w:asciiTheme="majorHAnsi" w:hAnsiTheme="majorHAnsi"/>
          <w:sz w:val="20"/>
          <w:szCs w:val="20"/>
        </w:rPr>
        <w:t xml:space="preserve">; zakres </w:t>
      </w:r>
      <w:proofErr w:type="spellStart"/>
      <w:r w:rsidRPr="00A75145">
        <w:rPr>
          <w:rFonts w:asciiTheme="majorHAnsi" w:hAnsiTheme="majorHAnsi"/>
          <w:sz w:val="20"/>
          <w:szCs w:val="20"/>
        </w:rPr>
        <w:t>anonimizacji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DE71CB" w:rsidRPr="00A75145" w:rsidRDefault="00DE71CB" w:rsidP="000F200A">
      <w:pPr>
        <w:pStyle w:val="Akapitzlist"/>
        <w:numPr>
          <w:ilvl w:val="0"/>
          <w:numId w:val="46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zaświadczenie właściwego oddziału ZUS, potwierdzające opłacanie </w:t>
      </w:r>
      <w:r w:rsidRPr="00A75145">
        <w:rPr>
          <w:rFonts w:asciiTheme="majorHAnsi" w:hAnsiTheme="majorHAnsi"/>
          <w:color w:val="000000"/>
          <w:sz w:val="20"/>
          <w:szCs w:val="20"/>
        </w:rPr>
        <w:t>przez wykonawcę lub podwykonawcę składek na ubezpieczenia</w:t>
      </w:r>
      <w:r w:rsidRPr="00A75145">
        <w:rPr>
          <w:rFonts w:asciiTheme="majorHAnsi" w:hAnsiTheme="majorHAnsi"/>
          <w:sz w:val="20"/>
          <w:szCs w:val="20"/>
        </w:rPr>
        <w:t xml:space="preserve"> społeczne i zdrowotne z tytułu zatrudnienia na podstawie umów o pracę za ostatni okres rozliczeniowy;</w:t>
      </w:r>
    </w:p>
    <w:p w:rsidR="00DE71CB" w:rsidRPr="00A75145" w:rsidRDefault="00DE71CB" w:rsidP="000F200A">
      <w:pPr>
        <w:pStyle w:val="Akapitzlist"/>
        <w:numPr>
          <w:ilvl w:val="0"/>
          <w:numId w:val="46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A75145">
        <w:rPr>
          <w:rFonts w:asciiTheme="majorHAnsi" w:hAnsiTheme="majorHAnsi"/>
          <w:sz w:val="20"/>
          <w:szCs w:val="20"/>
        </w:rPr>
        <w:t>zanonimizowaną</w:t>
      </w:r>
      <w:proofErr w:type="spellEnd"/>
      <w:r w:rsidRPr="00A75145">
        <w:rPr>
          <w:rFonts w:asciiTheme="majorHAnsi" w:hAnsiTheme="maj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A75145">
        <w:rPr>
          <w:rFonts w:asciiTheme="majorHAnsi" w:hAnsiTheme="majorHAnsi"/>
          <w:i/>
          <w:sz w:val="20"/>
          <w:szCs w:val="20"/>
        </w:rPr>
        <w:t>o ochronie danych osobowych.</w:t>
      </w:r>
    </w:p>
    <w:p w:rsidR="00DE71CB" w:rsidRPr="00A75145" w:rsidRDefault="00DE71CB" w:rsidP="000F200A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sz w:val="20"/>
          <w:szCs w:val="20"/>
        </w:rPr>
        <w:t xml:space="preserve">Z tytułu niespełnienia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istotnych postanowieniach  umowy w sprawie zamówienia publicznego. Niezłożenie przez wykonawcę w wyznaczonym przez zamawiającego terminie żądanych przez zamawiającego dowodów w celu potwierdzenia spełnienia </w:t>
      </w:r>
      <w:r w:rsidRPr="00A75145">
        <w:rPr>
          <w:rFonts w:asciiTheme="majorHAnsi" w:hAnsiTheme="majorHAnsi"/>
          <w:sz w:val="20"/>
          <w:szCs w:val="20"/>
        </w:rPr>
        <w:t xml:space="preserve">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A75145">
        <w:rPr>
          <w:rFonts w:asciiTheme="majorHAnsi" w:hAnsiTheme="majorHAnsi"/>
          <w:sz w:val="20"/>
          <w:szCs w:val="20"/>
        </w:rPr>
        <w:t xml:space="preserve">niespełnienie przez </w:t>
      </w:r>
      <w:r w:rsidRPr="00A75145">
        <w:rPr>
          <w:rFonts w:asciiTheme="majorHAnsi" w:hAnsiTheme="maj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DE71CB" w:rsidRPr="00684E9B" w:rsidRDefault="00DE71CB" w:rsidP="000F200A">
      <w:pPr>
        <w:pStyle w:val="Akapitzlist"/>
        <w:numPr>
          <w:ilvl w:val="0"/>
          <w:numId w:val="39"/>
        </w:numPr>
        <w:spacing w:before="120" w:line="360" w:lineRule="auto"/>
        <w:ind w:left="426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A75145">
        <w:rPr>
          <w:rFonts w:asciiTheme="majorHAnsi" w:hAnsiTheme="maj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A75145">
        <w:rPr>
          <w:rFonts w:asciiTheme="majorHAnsi" w:hAnsiTheme="majorHAnsi"/>
          <w:sz w:val="20"/>
          <w:szCs w:val="20"/>
        </w:rPr>
        <w:t xml:space="preserve"> Inspekcję Pracy.</w:t>
      </w:r>
    </w:p>
    <w:p w:rsidR="00DE71CB" w:rsidRPr="00A3318D" w:rsidRDefault="00DE71CB" w:rsidP="00613C09">
      <w:pPr>
        <w:tabs>
          <w:tab w:val="left" w:pos="3855"/>
        </w:tabs>
        <w:spacing w:after="40"/>
        <w:jc w:val="both"/>
        <w:rPr>
          <w:rFonts w:ascii="Calibri" w:hAnsi="Calibri" w:cs="Segoe UI"/>
          <w:b/>
          <w:color w:val="FF0000"/>
          <w:sz w:val="20"/>
        </w:rPr>
      </w:pPr>
    </w:p>
    <w:p w:rsidR="00BD11A4" w:rsidRPr="00702B54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 w:rsidRPr="00702B54">
        <w:rPr>
          <w:rFonts w:ascii="Calibri" w:hAnsi="Calibri"/>
          <w:sz w:val="20"/>
        </w:rPr>
        <w:t>IV.</w:t>
      </w:r>
      <w:r w:rsidRPr="00702B54">
        <w:rPr>
          <w:rFonts w:ascii="Calibri" w:hAnsi="Calibri"/>
          <w:sz w:val="20"/>
        </w:rPr>
        <w:tab/>
      </w:r>
      <w:r w:rsidRPr="00702B54">
        <w:rPr>
          <w:rFonts w:ascii="Calibri" w:hAnsi="Calibri" w:cs="Segoe UI"/>
          <w:sz w:val="20"/>
          <w:szCs w:val="20"/>
        </w:rPr>
        <w:t>Termin wykonania zamówienia.</w:t>
      </w:r>
    </w:p>
    <w:p w:rsidR="00A34889" w:rsidRPr="00702B54" w:rsidRDefault="00A34889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Theme="majorHAnsi" w:hAnsiTheme="majorHAnsi"/>
          <w:sz w:val="20"/>
          <w:lang w:val="pl-PL"/>
        </w:rPr>
      </w:pPr>
    </w:p>
    <w:p w:rsidR="00340115" w:rsidRPr="001F42B3" w:rsidRDefault="00340115" w:rsidP="001F42B3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0"/>
          <w:u w:val="single"/>
        </w:rPr>
      </w:pPr>
      <w:r w:rsidRPr="00931C5F">
        <w:rPr>
          <w:rFonts w:asciiTheme="majorHAnsi" w:hAnsiTheme="majorHAnsi" w:cstheme="majorHAnsi"/>
          <w:sz w:val="20"/>
        </w:rPr>
        <w:t>Zamawiający wymaga aby przedmiot zamówienia został zrealizowany w terminie</w:t>
      </w:r>
      <w:r w:rsidR="0071732D" w:rsidRPr="00931C5F">
        <w:rPr>
          <w:rFonts w:asciiTheme="majorHAnsi" w:hAnsiTheme="majorHAnsi" w:cstheme="majorHAnsi"/>
          <w:sz w:val="20"/>
        </w:rPr>
        <w:t xml:space="preserve"> </w:t>
      </w:r>
      <w:r w:rsidR="001333B5">
        <w:rPr>
          <w:rFonts w:asciiTheme="majorHAnsi" w:hAnsiTheme="majorHAnsi" w:cstheme="majorHAnsi"/>
          <w:sz w:val="20"/>
        </w:rPr>
        <w:t xml:space="preserve">do </w:t>
      </w:r>
      <w:r w:rsidR="0071732D" w:rsidRPr="00931C5F">
        <w:rPr>
          <w:rFonts w:asciiTheme="majorHAnsi" w:hAnsiTheme="majorHAnsi" w:cstheme="majorHAnsi"/>
          <w:sz w:val="20"/>
        </w:rPr>
        <w:t>: 330 dni kalendarzowych</w:t>
      </w:r>
      <w:r w:rsidRPr="00931C5F">
        <w:rPr>
          <w:rFonts w:asciiTheme="majorHAnsi" w:hAnsiTheme="majorHAnsi" w:cstheme="majorHAnsi"/>
          <w:sz w:val="20"/>
        </w:rPr>
        <w:t xml:space="preserve"> od dnia zawarcia umowy</w:t>
      </w:r>
      <w:r w:rsidR="0071732D" w:rsidRPr="00931C5F">
        <w:rPr>
          <w:rFonts w:asciiTheme="majorHAnsi" w:hAnsiTheme="majorHAnsi" w:cstheme="majorHAnsi"/>
          <w:sz w:val="20"/>
        </w:rPr>
        <w:t>.</w:t>
      </w:r>
    </w:p>
    <w:p w:rsidR="00E37F70" w:rsidRPr="00A3318D" w:rsidRDefault="00E37F70" w:rsidP="00FB2130">
      <w:pPr>
        <w:pStyle w:val="pkt"/>
        <w:spacing w:before="0" w:after="40"/>
        <w:ind w:left="426" w:firstLine="0"/>
        <w:rPr>
          <w:rFonts w:asciiTheme="majorHAnsi" w:hAnsiTheme="majorHAnsi" w:cs="Segoe UI"/>
          <w:b/>
          <w:color w:val="FF0000"/>
          <w:sz w:val="20"/>
        </w:rPr>
      </w:pPr>
    </w:p>
    <w:p w:rsidR="00BD11A4" w:rsidRPr="007E4E6B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7E4E6B">
        <w:rPr>
          <w:rFonts w:ascii="Calibri" w:hAnsi="Calibri" w:cs="Segoe UI"/>
          <w:b/>
          <w:sz w:val="20"/>
        </w:rPr>
        <w:t xml:space="preserve">V. </w:t>
      </w:r>
      <w:r w:rsidRPr="007E4E6B">
        <w:rPr>
          <w:rFonts w:ascii="Calibri" w:hAnsi="Calibri" w:cs="Segoe UI"/>
          <w:b/>
          <w:sz w:val="20"/>
        </w:rPr>
        <w:tab/>
        <w:t>Warunki udziału w postępowaniu.</w:t>
      </w:r>
    </w:p>
    <w:p w:rsidR="00E37F70" w:rsidRPr="007E4E6B" w:rsidRDefault="00E37F70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E37F70" w:rsidRPr="007E4E6B" w:rsidRDefault="00E37F70" w:rsidP="006D67ED">
      <w:pPr>
        <w:numPr>
          <w:ilvl w:val="3"/>
          <w:numId w:val="19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 w:cs="Segoe UI"/>
          <w:sz w:val="20"/>
          <w:szCs w:val="20"/>
        </w:rPr>
        <w:lastRenderedPageBreak/>
        <w:t xml:space="preserve">O udzielenie zamówienia mogą ubiegać się Wykonawcy, którzy: 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nie podlegają wykluczeniu;</w:t>
      </w:r>
    </w:p>
    <w:p w:rsidR="007A4E10" w:rsidRPr="007E4E6B" w:rsidRDefault="007A4E10" w:rsidP="006D67ED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spełniają warunki udziału w postępowaniu dotyczące: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kompetencji lub uprawnień do prowadzenia określonej działalności zawodowej, o ile w</w:t>
      </w:r>
      <w:r w:rsidR="003D1283" w:rsidRPr="007E4E6B">
        <w:rPr>
          <w:rFonts w:ascii="Calibri" w:hAnsi="Calibri"/>
          <w:bCs/>
          <w:sz w:val="20"/>
          <w:szCs w:val="20"/>
        </w:rPr>
        <w:t>ynika to z odrębnych przepisów.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bCs/>
          <w:sz w:val="20"/>
          <w:szCs w:val="20"/>
        </w:rPr>
        <w:t>sytuac</w:t>
      </w:r>
      <w:r w:rsidR="003D1283" w:rsidRPr="007E4E6B">
        <w:rPr>
          <w:rFonts w:ascii="Calibri" w:hAnsi="Calibri"/>
          <w:bCs/>
          <w:sz w:val="20"/>
          <w:szCs w:val="20"/>
        </w:rPr>
        <w:t>ji ekonomicznej lub finansowej:</w:t>
      </w:r>
    </w:p>
    <w:p w:rsidR="003D1283" w:rsidRPr="007E4E6B" w:rsidRDefault="007A4E10" w:rsidP="006D67ED">
      <w:pPr>
        <w:pStyle w:val="Akapitzlist"/>
        <w:numPr>
          <w:ilvl w:val="0"/>
          <w:numId w:val="22"/>
        </w:numPr>
        <w:tabs>
          <w:tab w:val="left" w:pos="851"/>
        </w:tabs>
        <w:spacing w:after="40"/>
        <w:ind w:left="1134"/>
        <w:jc w:val="both"/>
        <w:rPr>
          <w:rFonts w:ascii="Calibri" w:hAnsi="Calibri" w:cs="Segoe UI"/>
          <w:sz w:val="20"/>
          <w:szCs w:val="20"/>
        </w:rPr>
      </w:pPr>
      <w:r w:rsidRPr="007E4E6B">
        <w:rPr>
          <w:rFonts w:ascii="Calibri" w:hAnsi="Calibri"/>
          <w:sz w:val="20"/>
          <w:szCs w:val="20"/>
        </w:rPr>
        <w:t>zdoln</w:t>
      </w:r>
      <w:r w:rsidR="003D1283" w:rsidRPr="007E4E6B">
        <w:rPr>
          <w:rFonts w:ascii="Calibri" w:hAnsi="Calibri"/>
          <w:sz w:val="20"/>
          <w:szCs w:val="20"/>
        </w:rPr>
        <w:t xml:space="preserve">ości technicznej lub zawodowej: </w:t>
      </w:r>
    </w:p>
    <w:p w:rsidR="00D83BF8" w:rsidRPr="007E4F55" w:rsidRDefault="00D83BF8" w:rsidP="007E4F55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CA3EA0" w:rsidRPr="002E1946" w:rsidRDefault="00D83BF8" w:rsidP="000F200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7E4E6B">
        <w:rPr>
          <w:rFonts w:asciiTheme="majorHAnsi" w:hAnsiTheme="majorHAnsi" w:cs="Arial"/>
          <w:sz w:val="20"/>
          <w:szCs w:val="20"/>
        </w:rPr>
        <w:t xml:space="preserve">Warunek zostanie za spełniony jeżeli Wykonawca wykaże, iż dysponuje/będzie dysponował co </w:t>
      </w:r>
      <w:r w:rsidRPr="002E1946">
        <w:rPr>
          <w:rFonts w:asciiTheme="majorHAnsi" w:hAnsiTheme="majorHAnsi" w:cs="Arial"/>
          <w:sz w:val="20"/>
          <w:szCs w:val="20"/>
        </w:rPr>
        <w:t>najmniej 1 osobą, która będzie uczestniczyć w wykonaniu zamówienia na stanowisku:</w:t>
      </w:r>
    </w:p>
    <w:p w:rsidR="00D601D4" w:rsidRPr="00D601D4" w:rsidRDefault="00CA3EA0" w:rsidP="00D601D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B57A0">
        <w:rPr>
          <w:rFonts w:asciiTheme="majorHAnsi" w:hAnsiTheme="majorHAnsi" w:cstheme="majorHAnsi"/>
          <w:sz w:val="20"/>
        </w:rPr>
        <w:t xml:space="preserve">Kierownik robót – </w:t>
      </w:r>
      <w:r w:rsidR="00C94CBB">
        <w:rPr>
          <w:rFonts w:asciiTheme="majorHAnsi" w:hAnsiTheme="majorHAnsi" w:cstheme="majorHAnsi"/>
          <w:sz w:val="20"/>
        </w:rPr>
        <w:t xml:space="preserve">posiada </w:t>
      </w:r>
      <w:r w:rsidRPr="002B57A0">
        <w:rPr>
          <w:rFonts w:asciiTheme="majorHAnsi" w:hAnsiTheme="majorHAnsi" w:cstheme="majorHAnsi"/>
          <w:sz w:val="20"/>
        </w:rPr>
        <w:t xml:space="preserve">ważne uprawnienia budowlane do kierowania robotami budowlanymi w specjalności </w:t>
      </w:r>
      <w:r w:rsidR="00D601D4">
        <w:rPr>
          <w:rFonts w:asciiTheme="majorHAnsi" w:hAnsiTheme="majorHAnsi" w:cstheme="majorHAnsi"/>
          <w:sz w:val="20"/>
        </w:rPr>
        <w:t>konstrukcyjno budowlanej</w:t>
      </w:r>
      <w:r w:rsidR="0088624A">
        <w:rPr>
          <w:rFonts w:asciiTheme="majorHAnsi" w:hAnsiTheme="majorHAnsi" w:cstheme="majorHAnsi"/>
          <w:sz w:val="20"/>
        </w:rPr>
        <w:t>.</w:t>
      </w:r>
    </w:p>
    <w:p w:rsidR="00D601D4" w:rsidRPr="00D601D4" w:rsidRDefault="00D601D4" w:rsidP="00D601D4">
      <w:pPr>
        <w:pStyle w:val="Akapitzlist"/>
        <w:spacing w:line="276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:rsidR="00D601D4" w:rsidRPr="0026063F" w:rsidRDefault="00D601D4" w:rsidP="00CA3EA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601D4">
        <w:rPr>
          <w:rFonts w:asciiTheme="majorHAnsi" w:hAnsiTheme="majorHAnsi" w:cstheme="majorHAnsi"/>
          <w:sz w:val="20"/>
          <w:szCs w:val="20"/>
        </w:rPr>
        <w:t>Warunek zostanie uznany za spełniony, jeżeli Wykonawca wykaże, że w okresie ostatnich 5 lat przed upływem terminu składania ofert, a jeżeli okres prowadzenia działalności jest krótszy, w tym okresie wykonał co najmniej 2 roboty budowlane polegające</w:t>
      </w:r>
      <w:r w:rsidR="00E236C2">
        <w:rPr>
          <w:rFonts w:asciiTheme="majorHAnsi" w:hAnsiTheme="majorHAnsi" w:cstheme="majorHAnsi"/>
          <w:sz w:val="20"/>
          <w:szCs w:val="20"/>
        </w:rPr>
        <w:t xml:space="preserve"> </w:t>
      </w:r>
      <w:r w:rsidRPr="00D601D4">
        <w:rPr>
          <w:rFonts w:asciiTheme="majorHAnsi" w:hAnsiTheme="majorHAnsi" w:cstheme="majorHAnsi"/>
          <w:sz w:val="20"/>
          <w:szCs w:val="20"/>
        </w:rPr>
        <w:t>na roz</w:t>
      </w:r>
      <w:bookmarkStart w:id="3" w:name="_GoBack"/>
      <w:bookmarkEnd w:id="3"/>
      <w:r w:rsidRPr="00D601D4">
        <w:rPr>
          <w:rFonts w:asciiTheme="majorHAnsi" w:hAnsiTheme="majorHAnsi" w:cstheme="majorHAnsi"/>
          <w:sz w:val="20"/>
          <w:szCs w:val="20"/>
        </w:rPr>
        <w:t>biórce obiektów kubaturowych z kondygnacjami podziemnymi o powierzchni nie mniejszej niż 1000 m</w:t>
      </w:r>
      <w:r w:rsidRPr="00D601D4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D601D4">
        <w:rPr>
          <w:rFonts w:asciiTheme="majorHAnsi" w:hAnsiTheme="majorHAnsi" w:cstheme="majorHAnsi"/>
          <w:sz w:val="20"/>
          <w:szCs w:val="20"/>
        </w:rPr>
        <w:t>.</w:t>
      </w:r>
    </w:p>
    <w:p w:rsidR="00D601D4" w:rsidRPr="00A3318D" w:rsidRDefault="00D601D4" w:rsidP="00CA3EA0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762444" w:rsidRPr="002E1946" w:rsidRDefault="00523A86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2E1946">
        <w:rPr>
          <w:rFonts w:ascii="Calibri" w:hAnsi="Calibri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008F3" w:rsidRPr="002E1946" w:rsidRDefault="000F325A" w:rsidP="006D67ED">
      <w:pPr>
        <w:pStyle w:val="Akapitzlist"/>
        <w:numPr>
          <w:ilvl w:val="1"/>
          <w:numId w:val="7"/>
        </w:numPr>
        <w:tabs>
          <w:tab w:val="left" w:pos="851"/>
        </w:tabs>
        <w:spacing w:after="40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1946">
        <w:rPr>
          <w:rStyle w:val="alb-s"/>
          <w:rFonts w:asciiTheme="majorHAnsi" w:hAnsiTheme="majorHAnsi"/>
          <w:sz w:val="20"/>
          <w:szCs w:val="20"/>
        </w:rPr>
        <w:t>Korzystanie przez wykonawcę ze zdolności technicznych lub sytuacji ekonomicznej innych podmiotów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 może w celu potwierdzenia spełniania warunków udziału w postępowaniu, w stosownych sytuacjach oraz w odniesieniu do konkretnego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lub jego części, polegać na zdolnościach technicznych lub zawodowych lub sytuacji finansowej lub ekonomicznej innych podmiotów, niezależnie od charakteru prawnego łączących go z nim stosunków prawnych.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Wykonawca, który polega na zdolnościach lub sytuacji innych podmiotów, musi udowodnić zamawiającemu, że realizując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zamówienie</w:t>
      </w:r>
      <w:r w:rsidRPr="002E1946">
        <w:rPr>
          <w:rFonts w:asciiTheme="majorHAnsi" w:hAnsiTheme="majorHAnsi"/>
          <w:i/>
          <w:sz w:val="20"/>
          <w:szCs w:val="20"/>
        </w:rPr>
        <w:t>,</w:t>
      </w:r>
      <w:r w:rsidRPr="002E1946">
        <w:rPr>
          <w:rFonts w:asciiTheme="majorHAnsi" w:hAnsiTheme="majorHAnsi"/>
          <w:sz w:val="20"/>
          <w:szCs w:val="20"/>
        </w:rPr>
        <w:t xml:space="preserve"> będzie dysponował niezbędnymi zasobami tych podmiotów, w szczególności przedstawiając zobowiązanie tych podmiotów do oddania mu do dyspozycji niezbędnych zasobów na potrzeby realizacji </w:t>
      </w:r>
      <w:r w:rsidRPr="002E1946">
        <w:rPr>
          <w:rStyle w:val="Uwydatnienie"/>
          <w:rFonts w:asciiTheme="majorHAnsi" w:hAnsiTheme="majorHAnsi"/>
          <w:i w:val="0"/>
          <w:sz w:val="20"/>
          <w:szCs w:val="20"/>
        </w:rPr>
        <w:t>zamówienia</w:t>
      </w:r>
      <w:r w:rsidRPr="002E1946">
        <w:rPr>
          <w:rFonts w:asciiTheme="majorHAnsi" w:hAnsiTheme="majorHAnsi"/>
          <w:i/>
          <w:sz w:val="20"/>
          <w:szCs w:val="20"/>
        </w:rPr>
        <w:t>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2E1946">
        <w:rPr>
          <w:rFonts w:asciiTheme="majorHAnsi" w:hAnsiTheme="majorHAnsi"/>
          <w:sz w:val="20"/>
          <w:szCs w:val="20"/>
        </w:rPr>
        <w:t>pkt</w:t>
      </w:r>
      <w:proofErr w:type="spellEnd"/>
      <w:r w:rsidRPr="002E1946">
        <w:rPr>
          <w:rFonts w:asciiTheme="majorHAnsi" w:hAnsiTheme="majorHAnsi"/>
          <w:sz w:val="20"/>
          <w:szCs w:val="20"/>
        </w:rPr>
        <w:t xml:space="preserve"> 13-22 i ust. 5.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W odniesieniu do warunków dotyczących wykształcenia, kwalifikacji zawodowych lub doświadczenia, wykonawcy mogą polegać na zdolnościach innych podmiotów, jeśli podmioty te zrealizują roboty budowlane lub </w:t>
      </w:r>
      <w:proofErr w:type="spellStart"/>
      <w:r w:rsidRPr="002E1946">
        <w:rPr>
          <w:rFonts w:asciiTheme="majorHAnsi" w:hAnsiTheme="majorHAnsi"/>
          <w:sz w:val="20"/>
          <w:szCs w:val="20"/>
        </w:rPr>
        <w:t>usługi</w:t>
      </w:r>
      <w:proofErr w:type="spellEnd"/>
      <w:r w:rsidRPr="002E1946">
        <w:rPr>
          <w:rFonts w:asciiTheme="majorHAnsi" w:hAnsiTheme="majorHAnsi"/>
          <w:sz w:val="20"/>
          <w:szCs w:val="20"/>
        </w:rPr>
        <w:t>, do realizacji których te zdolności są wymagane.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008F3" w:rsidRPr="002E1946" w:rsidRDefault="00A008F3" w:rsidP="006D67ED">
      <w:pPr>
        <w:pStyle w:val="Akapitzlist"/>
        <w:numPr>
          <w:ilvl w:val="2"/>
          <w:numId w:val="7"/>
        </w:numPr>
        <w:ind w:left="1134" w:hanging="425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A008F3" w:rsidRPr="002E1946" w:rsidRDefault="00A008F3" w:rsidP="006D67ED">
      <w:pPr>
        <w:pStyle w:val="Akapitzlist"/>
        <w:numPr>
          <w:ilvl w:val="0"/>
          <w:numId w:val="27"/>
        </w:numPr>
        <w:ind w:firstLine="414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>zastąpił ten podmiot innym podmiotem lub podmiotami lub</w:t>
      </w:r>
    </w:p>
    <w:p w:rsidR="00A008F3" w:rsidRPr="002E1946" w:rsidRDefault="00A008F3" w:rsidP="006D67ED">
      <w:pPr>
        <w:pStyle w:val="Akapitzlist"/>
        <w:numPr>
          <w:ilvl w:val="0"/>
          <w:numId w:val="28"/>
        </w:numPr>
        <w:ind w:left="1134" w:firstLine="0"/>
        <w:jc w:val="both"/>
        <w:rPr>
          <w:rFonts w:asciiTheme="majorHAnsi" w:hAnsiTheme="majorHAnsi"/>
          <w:sz w:val="20"/>
          <w:szCs w:val="20"/>
        </w:rPr>
      </w:pPr>
      <w:r w:rsidRPr="002E1946">
        <w:rPr>
          <w:rFonts w:asciiTheme="majorHAnsi" w:hAnsiTheme="majorHAnsi"/>
          <w:sz w:val="20"/>
          <w:szCs w:val="20"/>
        </w:rPr>
        <w:t xml:space="preserve">zobowiązał się do osobistego wykonania odpowiedniej części </w:t>
      </w:r>
      <w:r w:rsidRPr="002E1946">
        <w:rPr>
          <w:rStyle w:val="Uwydatnienie"/>
          <w:rFonts w:asciiTheme="majorHAnsi" w:hAnsiTheme="majorHAnsi"/>
          <w:sz w:val="20"/>
          <w:szCs w:val="20"/>
        </w:rPr>
        <w:t>zamówienia</w:t>
      </w:r>
      <w:r w:rsidRPr="002E1946">
        <w:rPr>
          <w:rFonts w:asciiTheme="majorHAnsi" w:hAnsiTheme="majorHAnsi"/>
          <w:sz w:val="20"/>
          <w:szCs w:val="20"/>
        </w:rPr>
        <w:t>, jeżeli wykaże zdolności techniczne lub zawodowe lub sytuację finansową lub ekonomiczną, o których mowa w pkt. a)</w:t>
      </w:r>
    </w:p>
    <w:p w:rsidR="00762444" w:rsidRPr="001F42B3" w:rsidRDefault="00A012BF" w:rsidP="001F42B3">
      <w:pPr>
        <w:pStyle w:val="Akapitzlist"/>
        <w:numPr>
          <w:ilvl w:val="1"/>
          <w:numId w:val="7"/>
        </w:numPr>
        <w:tabs>
          <w:tab w:val="left" w:pos="426"/>
        </w:tabs>
        <w:spacing w:after="40"/>
        <w:ind w:left="426" w:hanging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art. 25 ust. 1.</w:t>
      </w:r>
    </w:p>
    <w:p w:rsidR="00BD11A4" w:rsidRPr="00710E45" w:rsidRDefault="00BD11A4" w:rsidP="00A47986">
      <w:pPr>
        <w:spacing w:after="40"/>
        <w:jc w:val="both"/>
        <w:rPr>
          <w:rFonts w:ascii="Calibri" w:hAnsi="Calibri"/>
          <w:b/>
          <w:sz w:val="20"/>
          <w:szCs w:val="20"/>
        </w:rPr>
      </w:pPr>
    </w:p>
    <w:p w:rsidR="00BD11A4" w:rsidRPr="00710E45" w:rsidRDefault="00DA55F7" w:rsidP="00427453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lastRenderedPageBreak/>
        <w:t>Va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przedmiotowym postępowaniu Zamawiający zgodnie z art. 24 ust. 1 pkt. 12-23 ustawy PZP wykluczy: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 w:hanging="425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osobą fizyczną, którego prawomocnie skazano za przestępstwo:</w:t>
      </w:r>
    </w:p>
    <w:p w:rsidR="00DA55F7" w:rsidRPr="00710E45" w:rsidRDefault="00DA55F7" w:rsidP="000F200A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10E45">
        <w:rPr>
          <w:rFonts w:ascii="Calibri" w:hAnsi="Calibri"/>
          <w:bCs/>
          <w:sz w:val="20"/>
          <w:szCs w:val="20"/>
        </w:rPr>
        <w:t>późn</w:t>
      </w:r>
      <w:proofErr w:type="spellEnd"/>
      <w:r w:rsidRPr="00710E45">
        <w:rPr>
          <w:rFonts w:ascii="Calibri" w:hAnsi="Calibri"/>
          <w:bCs/>
          <w:sz w:val="20"/>
          <w:szCs w:val="20"/>
        </w:rPr>
        <w:t>. zm.) lub</w:t>
      </w:r>
      <w:r w:rsidRPr="00710E45">
        <w:rPr>
          <w:rFonts w:ascii="Calibri" w:hAnsi="Calibri"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DA55F7" w:rsidRPr="00710E45" w:rsidRDefault="00DA55F7" w:rsidP="000F200A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charakterze terrorystycznym, o którym mowa w art. 115 § 20 ustawy z dnia 6 czerwca 1997 r. – Kodeks karny,</w:t>
      </w:r>
    </w:p>
    <w:p w:rsidR="00DA55F7" w:rsidRPr="00710E45" w:rsidRDefault="00DA55F7" w:rsidP="000F200A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skarbowe,</w:t>
      </w:r>
    </w:p>
    <w:p w:rsidR="00DA55F7" w:rsidRPr="00710E45" w:rsidRDefault="00DA55F7" w:rsidP="000F200A">
      <w:pPr>
        <w:pStyle w:val="Akapitzlist"/>
        <w:numPr>
          <w:ilvl w:val="0"/>
          <w:numId w:val="38"/>
        </w:numPr>
        <w:spacing w:after="40"/>
        <w:contextualSpacing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10E45">
        <w:rPr>
          <w:rFonts w:ascii="Calibri" w:hAnsi="Calibri"/>
          <w:bCs/>
          <w:sz w:val="20"/>
          <w:szCs w:val="20"/>
        </w:rPr>
        <w:t>komplementariusza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bCs/>
          <w:sz w:val="20"/>
          <w:szCs w:val="20"/>
        </w:rPr>
        <w:t>wykonawcę, wobec którego orzeczono tytułem środka zapobiegawczego zakaz ubiegania się o zamówienia publiczne;</w:t>
      </w:r>
    </w:p>
    <w:p w:rsidR="00DA55F7" w:rsidRPr="00710E45" w:rsidRDefault="00DA55F7" w:rsidP="000F200A">
      <w:pPr>
        <w:pStyle w:val="Akapitzlist"/>
        <w:numPr>
          <w:ilvl w:val="0"/>
          <w:numId w:val="37"/>
        </w:numPr>
        <w:spacing w:after="40"/>
        <w:ind w:left="459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wykonawców, którzy należąc do tej samej grupy kapitałowej, w rozumieniu ustawy z dnia 16 lutego 2007 r. o ochronie konkurencji i konsumentów (Dz. U. z 2015 r. poz. 184, 1618 i 1634), złożyli odrębne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,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częściowe lub wnioski o dopuszczenie do udziału w postępowaniu, chyba że wykażą, że istniejące między nimi powiązania nie prowadzą do zakłócenia konkurencji w postępowaniu o udzielenie zamówienia.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E45">
        <w:rPr>
          <w:rFonts w:ascii="Calibri" w:hAnsi="Calibri"/>
          <w:b/>
          <w:sz w:val="20"/>
          <w:szCs w:val="20"/>
        </w:rPr>
        <w:t>V</w:t>
      </w:r>
      <w:r w:rsidR="001C31BD" w:rsidRPr="00710E45">
        <w:rPr>
          <w:rFonts w:ascii="Calibri" w:hAnsi="Calibri"/>
          <w:b/>
          <w:sz w:val="20"/>
          <w:szCs w:val="20"/>
        </w:rPr>
        <w:t>b</w:t>
      </w:r>
      <w:proofErr w:type="spellEnd"/>
      <w:r w:rsidRPr="00710E45">
        <w:rPr>
          <w:rFonts w:ascii="Calibri" w:hAnsi="Calibri"/>
          <w:b/>
          <w:sz w:val="20"/>
          <w:szCs w:val="20"/>
        </w:rPr>
        <w:t xml:space="preserve">. </w:t>
      </w:r>
      <w:r w:rsidRPr="00710E45">
        <w:rPr>
          <w:rFonts w:ascii="Calibri" w:hAnsi="Calibri"/>
          <w:b/>
          <w:sz w:val="20"/>
          <w:szCs w:val="20"/>
        </w:rPr>
        <w:tab/>
        <w:t>Podstawy wykluczenia, o których mowa w art. 24 ust. 5 ustawy PZP.</w:t>
      </w:r>
    </w:p>
    <w:p w:rsidR="00DA55F7" w:rsidRPr="00710E45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</w:p>
    <w:p w:rsidR="00DA55F7" w:rsidRPr="00710E45" w:rsidRDefault="00DA55F7" w:rsidP="00DA55F7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710E45">
        <w:rPr>
          <w:rFonts w:ascii="Calibri" w:hAnsi="Calibri"/>
          <w:sz w:val="20"/>
        </w:rPr>
        <w:lastRenderedPageBreak/>
        <w:t xml:space="preserve">Zamawiający nie </w:t>
      </w:r>
      <w:r w:rsidRPr="00710E45">
        <w:rPr>
          <w:rFonts w:ascii="Calibri" w:hAnsi="Calibri"/>
          <w:bCs/>
          <w:sz w:val="20"/>
        </w:rPr>
        <w:t xml:space="preserve">wskazuje przedmiotowych podstaw. </w:t>
      </w:r>
    </w:p>
    <w:p w:rsidR="00DA55F7" w:rsidRPr="00A3318D" w:rsidRDefault="00DA55F7" w:rsidP="00613C09">
      <w:pPr>
        <w:pStyle w:val="Akapitzlist"/>
        <w:spacing w:after="40"/>
        <w:ind w:left="0"/>
        <w:jc w:val="both"/>
        <w:rPr>
          <w:rFonts w:ascii="Calibri" w:hAnsi="Calibri"/>
          <w:bCs/>
          <w:color w:val="FF0000"/>
          <w:sz w:val="20"/>
        </w:rPr>
      </w:pPr>
    </w:p>
    <w:p w:rsidR="00552FBA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VI. </w:t>
      </w:r>
      <w:r w:rsidRPr="00710E45">
        <w:rPr>
          <w:rFonts w:ascii="Calibri" w:hAnsi="Calibri" w:cs="Segoe UI"/>
          <w:b/>
          <w:sz w:val="20"/>
          <w:szCs w:val="20"/>
        </w:rPr>
        <w:tab/>
      </w:r>
      <w:r w:rsidR="00DF3869" w:rsidRPr="00710E45">
        <w:rPr>
          <w:rFonts w:ascii="Calibri" w:hAnsi="Calibri"/>
          <w:b/>
          <w:sz w:val="20"/>
        </w:rPr>
        <w:t>W</w:t>
      </w:r>
      <w:r w:rsidRPr="00710E45">
        <w:rPr>
          <w:rFonts w:ascii="Calibri" w:hAnsi="Calibri"/>
          <w:b/>
          <w:sz w:val="20"/>
        </w:rPr>
        <w:t>ykaz oświadczeń lub dokumentów, potwierdzających spełnianie warunków udziału w postępowaniu oraz brak podstaw wykluczenia.</w:t>
      </w:r>
    </w:p>
    <w:p w:rsidR="00080477" w:rsidRPr="00710E4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:rsidR="00694BA5" w:rsidRPr="00710E45" w:rsidRDefault="00694BA5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b/>
          <w:sz w:val="20"/>
          <w:szCs w:val="20"/>
          <w:u w:val="single"/>
        </w:rPr>
        <w:t>Dokumenty potwierdzające spełnianie warunków udziału o których mowa w pkt. V ust. 1</w:t>
      </w:r>
      <w:r w:rsidR="00083D40" w:rsidRPr="00710E45">
        <w:rPr>
          <w:rFonts w:ascii="Calibri" w:hAnsi="Calibri"/>
          <w:b/>
          <w:sz w:val="20"/>
          <w:szCs w:val="20"/>
          <w:u w:val="single"/>
        </w:rPr>
        <w:t>:</w:t>
      </w:r>
    </w:p>
    <w:p w:rsidR="00694BA5" w:rsidRPr="00710E45" w:rsidRDefault="00694BA5" w:rsidP="00694BA5">
      <w:pPr>
        <w:spacing w:after="40"/>
        <w:ind w:left="426"/>
        <w:jc w:val="both"/>
        <w:rPr>
          <w:rFonts w:ascii="Calibri" w:hAnsi="Calibri"/>
          <w:b/>
          <w:strike/>
          <w:sz w:val="20"/>
          <w:szCs w:val="20"/>
        </w:rPr>
      </w:pPr>
    </w:p>
    <w:p w:rsidR="00694BA5" w:rsidRPr="00710E45" w:rsidRDefault="00694BA5" w:rsidP="006D67ED">
      <w:pPr>
        <w:pStyle w:val="Akapitzlist"/>
        <w:numPr>
          <w:ilvl w:val="0"/>
          <w:numId w:val="28"/>
        </w:numPr>
        <w:spacing w:after="40"/>
        <w:jc w:val="both"/>
        <w:rPr>
          <w:rFonts w:ascii="Calibri" w:hAnsi="Calibri"/>
          <w:bCs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Do </w:t>
      </w:r>
      <w:proofErr w:type="spellStart"/>
      <w:r w:rsidRPr="00710E45">
        <w:rPr>
          <w:rFonts w:ascii="Calibri" w:hAnsi="Calibri"/>
          <w:sz w:val="20"/>
          <w:szCs w:val="20"/>
        </w:rPr>
        <w:t>oferty</w:t>
      </w:r>
      <w:proofErr w:type="spellEnd"/>
      <w:r w:rsidRPr="00710E45">
        <w:rPr>
          <w:rFonts w:ascii="Calibri" w:hAnsi="Calibri"/>
          <w:sz w:val="20"/>
          <w:szCs w:val="20"/>
        </w:rPr>
        <w:t xml:space="preserve"> każdy wykonawca musi dołączyć aktualne na dzień składania ofert oświadczeni</w:t>
      </w:r>
      <w:r w:rsidR="00C47370" w:rsidRPr="00710E45">
        <w:rPr>
          <w:rFonts w:ascii="Calibri" w:hAnsi="Calibri"/>
          <w:sz w:val="20"/>
          <w:szCs w:val="20"/>
        </w:rPr>
        <w:t>a</w:t>
      </w:r>
      <w:r w:rsidRPr="00710E45">
        <w:rPr>
          <w:rFonts w:ascii="Calibri" w:hAnsi="Calibri"/>
          <w:sz w:val="20"/>
          <w:szCs w:val="20"/>
        </w:rPr>
        <w:t xml:space="preserve"> w zakresie wskazanym w załączniku nr </w:t>
      </w:r>
      <w:r w:rsidR="006A3AEE" w:rsidRPr="00710E45">
        <w:rPr>
          <w:rFonts w:ascii="Calibri" w:hAnsi="Calibri"/>
          <w:sz w:val="20"/>
          <w:szCs w:val="20"/>
        </w:rPr>
        <w:t>2</w:t>
      </w:r>
      <w:r w:rsidR="00C47370" w:rsidRPr="00710E45">
        <w:rPr>
          <w:rFonts w:ascii="Calibri" w:hAnsi="Calibri"/>
          <w:sz w:val="20"/>
          <w:szCs w:val="20"/>
        </w:rPr>
        <w:t xml:space="preserve"> i </w:t>
      </w:r>
      <w:r w:rsidR="006A3AEE" w:rsidRPr="00710E45">
        <w:rPr>
          <w:rFonts w:ascii="Calibri" w:hAnsi="Calibri"/>
          <w:sz w:val="20"/>
          <w:szCs w:val="20"/>
        </w:rPr>
        <w:t>3</w:t>
      </w:r>
      <w:r w:rsidRPr="00710E45">
        <w:rPr>
          <w:rFonts w:ascii="Calibri" w:hAnsi="Calibri"/>
          <w:sz w:val="20"/>
          <w:szCs w:val="20"/>
        </w:rPr>
        <w:t xml:space="preserve"> do SIWZ</w:t>
      </w:r>
      <w:r w:rsidR="007405C1" w:rsidRPr="00710E45">
        <w:rPr>
          <w:rFonts w:ascii="Calibri" w:hAnsi="Calibri"/>
          <w:sz w:val="20"/>
          <w:szCs w:val="20"/>
        </w:rPr>
        <w:t>.</w:t>
      </w:r>
    </w:p>
    <w:p w:rsidR="00694BA5" w:rsidRPr="00A3318D" w:rsidRDefault="00694BA5" w:rsidP="00694BA5">
      <w:pPr>
        <w:spacing w:after="40"/>
        <w:ind w:left="426"/>
        <w:jc w:val="both"/>
        <w:rPr>
          <w:rFonts w:ascii="Calibri" w:hAnsi="Calibri"/>
          <w:bCs/>
          <w:strike/>
          <w:color w:val="FF0000"/>
          <w:sz w:val="20"/>
          <w:szCs w:val="20"/>
        </w:rPr>
      </w:pPr>
    </w:p>
    <w:p w:rsidR="00032B5A" w:rsidRPr="008F3C25" w:rsidRDefault="00A21519" w:rsidP="00694BA5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  <w:u w:val="single"/>
        </w:rPr>
      </w:pPr>
      <w:r w:rsidRPr="00710E45">
        <w:rPr>
          <w:rFonts w:ascii="Calibri" w:hAnsi="Calibri"/>
          <w:sz w:val="20"/>
          <w:szCs w:val="20"/>
        </w:rPr>
        <w:t>Zamawiający przed udzieleniem zamówienia, wezwie wykonawcę, którego oferta została najwyżej oceniona, do złożenia w wyznaczonym</w:t>
      </w:r>
      <w:r w:rsidRPr="00710E45">
        <w:rPr>
          <w:rFonts w:ascii="Calibri" w:hAnsi="Calibri"/>
          <w:b/>
          <w:sz w:val="20"/>
          <w:szCs w:val="20"/>
        </w:rPr>
        <w:t xml:space="preserve">, </w:t>
      </w:r>
      <w:r w:rsidRPr="00710E45">
        <w:rPr>
          <w:rFonts w:ascii="Calibri" w:hAnsi="Calibri"/>
          <w:sz w:val="20"/>
          <w:szCs w:val="20"/>
        </w:rPr>
        <w:t>nie krótszym niż 5</w:t>
      </w:r>
      <w:r w:rsidR="00032B5A">
        <w:rPr>
          <w:rFonts w:ascii="Calibri" w:hAnsi="Calibri"/>
          <w:sz w:val="20"/>
          <w:szCs w:val="20"/>
        </w:rPr>
        <w:t xml:space="preserve"> </w:t>
      </w:r>
      <w:r w:rsidRPr="00710E45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710E45">
        <w:rPr>
          <w:rFonts w:ascii="Calibri" w:hAnsi="Calibri" w:cs="Segoe UI"/>
          <w:sz w:val="20"/>
          <w:szCs w:val="20"/>
        </w:rPr>
        <w:t>:</w:t>
      </w:r>
    </w:p>
    <w:p w:rsidR="00032B5A" w:rsidRPr="00A516AA" w:rsidRDefault="00032B5A" w:rsidP="00032B5A">
      <w:pPr>
        <w:numPr>
          <w:ilvl w:val="0"/>
          <w:numId w:val="52"/>
        </w:numPr>
        <w:spacing w:after="120"/>
        <w:jc w:val="both"/>
        <w:rPr>
          <w:rFonts w:ascii="Calibri" w:hAnsi="Calibri" w:cs="Calibri"/>
          <w:sz w:val="16"/>
          <w:szCs w:val="22"/>
        </w:rPr>
      </w:pPr>
      <w:r w:rsidRPr="00A516AA">
        <w:rPr>
          <w:rFonts w:ascii="Calibri" w:hAnsi="Calibri" w:cs="Calibri"/>
          <w:sz w:val="20"/>
          <w:szCs w:val="20"/>
          <w:shd w:val="clear" w:color="auto" w:fill="FFFFFF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032B5A" w:rsidRPr="00404556" w:rsidRDefault="00032B5A" w:rsidP="00404556">
      <w:pPr>
        <w:numPr>
          <w:ilvl w:val="0"/>
          <w:numId w:val="52"/>
        </w:numPr>
        <w:spacing w:after="120"/>
        <w:jc w:val="both"/>
        <w:rPr>
          <w:rFonts w:asciiTheme="majorHAnsi" w:hAnsiTheme="majorHAnsi" w:cstheme="majorHAnsi"/>
          <w:sz w:val="16"/>
          <w:szCs w:val="22"/>
        </w:rPr>
      </w:pPr>
      <w:r w:rsidRPr="00A516AA">
        <w:rPr>
          <w:rFonts w:asciiTheme="majorHAnsi" w:hAnsiTheme="majorHAnsi" w:cstheme="majorHAnsi"/>
          <w:sz w:val="20"/>
          <w:szCs w:val="20"/>
          <w:shd w:val="clear" w:color="auto" w:fill="FFFFFF"/>
        </w:rPr>
        <w:t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552FBA" w:rsidRPr="00710E45" w:rsidRDefault="00552FBA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</w:t>
      </w:r>
      <w:r w:rsidR="00817224" w:rsidRPr="00710E45">
        <w:rPr>
          <w:rFonts w:ascii="Calibri" w:hAnsi="Calibri"/>
          <w:sz w:val="20"/>
          <w:szCs w:val="20"/>
        </w:rPr>
        <w:t xml:space="preserve">niu, brak podstaw wykluczenia w </w:t>
      </w:r>
      <w:r w:rsidRPr="00710E45">
        <w:rPr>
          <w:rFonts w:ascii="Calibri" w:hAnsi="Calibri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:rsidR="00552FBA" w:rsidRPr="00710E45" w:rsidRDefault="00FF09BE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>Z</w:t>
      </w:r>
      <w:r w:rsidR="0016642B" w:rsidRPr="00710E45">
        <w:rPr>
          <w:rFonts w:ascii="Calibri" w:hAnsi="Calibri"/>
          <w:sz w:val="20"/>
          <w:szCs w:val="20"/>
        </w:rPr>
        <w:t>amawiający</w:t>
      </w:r>
      <w:r w:rsidRPr="00710E45">
        <w:rPr>
          <w:rFonts w:ascii="Calibri" w:hAnsi="Calibri"/>
          <w:sz w:val="20"/>
          <w:szCs w:val="20"/>
        </w:rPr>
        <w:t xml:space="preserve"> żąda aby</w:t>
      </w:r>
      <w:r w:rsidR="00552FBA" w:rsidRPr="00710E45">
        <w:rPr>
          <w:rFonts w:ascii="Calibri" w:hAnsi="Calibri"/>
          <w:sz w:val="20"/>
          <w:szCs w:val="20"/>
        </w:rPr>
        <w:t xml:space="preserve"> wykonawca, który zamierza powierzyć wykonanie części zamówienia podwykonawcom, w celu wykazania braku istnienia wobec nich podstaw wykluczenia z udziału w postępowaniu </w:t>
      </w:r>
      <w:r w:rsidR="00552FBA" w:rsidRPr="00710E4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710E45">
        <w:rPr>
          <w:rFonts w:ascii="Calibri" w:hAnsi="Calibri"/>
          <w:sz w:val="20"/>
          <w:szCs w:val="20"/>
        </w:rPr>
        <w:t>rozdz. VI. 1 niniejszej SIWZ.</w:t>
      </w:r>
    </w:p>
    <w:p w:rsidR="00552FBA" w:rsidRPr="00710E45" w:rsidRDefault="00DF3869" w:rsidP="006D67ED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710E45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710E45">
        <w:rPr>
          <w:rFonts w:ascii="Calibri" w:hAnsi="Calibri"/>
          <w:sz w:val="20"/>
          <w:szCs w:val="20"/>
        </w:rPr>
        <w:t xml:space="preserve">zamieszcza informacje o tych podmiotach w oświadczeniu, o którym mowa w </w:t>
      </w:r>
      <w:r w:rsidRPr="00710E45">
        <w:rPr>
          <w:rFonts w:ascii="Calibri" w:hAnsi="Calibri"/>
          <w:sz w:val="20"/>
          <w:szCs w:val="20"/>
        </w:rPr>
        <w:t>rozdz. VI. 1 niniejszej SIWZ</w:t>
      </w:r>
      <w:r w:rsidR="009008F0" w:rsidRPr="00710E45">
        <w:rPr>
          <w:rFonts w:ascii="Calibri" w:hAnsi="Calibri"/>
          <w:sz w:val="20"/>
          <w:szCs w:val="20"/>
        </w:rPr>
        <w:t>.</w:t>
      </w:r>
    </w:p>
    <w:p w:rsidR="00694BA5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Wykonawca </w:t>
      </w:r>
      <w:r w:rsidRPr="00710E45">
        <w:rPr>
          <w:rFonts w:ascii="Calibri" w:hAnsi="Calibri"/>
          <w:bCs/>
          <w:sz w:val="20"/>
          <w:szCs w:val="20"/>
        </w:rPr>
        <w:t>w terminie 3 dni od dnia zamieszczenia na stronie internetowej informacji</w:t>
      </w:r>
      <w:r w:rsidR="00817224" w:rsidRPr="00710E45">
        <w:rPr>
          <w:rFonts w:ascii="Calibri" w:hAnsi="Calibri"/>
          <w:bCs/>
          <w:sz w:val="20"/>
          <w:szCs w:val="20"/>
        </w:rPr>
        <w:t>, o której mowa w art. 86 ust. 5</w:t>
      </w:r>
      <w:r w:rsidRPr="00710E45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</w:t>
      </w:r>
      <w:proofErr w:type="spellStart"/>
      <w:r w:rsidRPr="00710E45">
        <w:rPr>
          <w:rFonts w:ascii="Calibri" w:hAnsi="Calibri"/>
          <w:bCs/>
          <w:sz w:val="20"/>
          <w:szCs w:val="20"/>
        </w:rPr>
        <w:t>pkt</w:t>
      </w:r>
      <w:proofErr w:type="spellEnd"/>
      <w:r w:rsidRPr="00710E45">
        <w:rPr>
          <w:rFonts w:ascii="Calibri" w:hAnsi="Calibri"/>
          <w:bCs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  <w:r w:rsidR="005451E5" w:rsidRPr="00710E45">
        <w:rPr>
          <w:rFonts w:ascii="Calibri" w:hAnsi="Calibri"/>
          <w:bCs/>
          <w:sz w:val="20"/>
          <w:szCs w:val="20"/>
        </w:rPr>
        <w:t>– załącznik nr</w:t>
      </w:r>
      <w:r w:rsidR="00D35A2E" w:rsidRPr="00710E45">
        <w:rPr>
          <w:rFonts w:ascii="Calibri" w:hAnsi="Calibri"/>
          <w:bCs/>
          <w:sz w:val="20"/>
          <w:szCs w:val="20"/>
        </w:rPr>
        <w:t>4</w:t>
      </w:r>
      <w:r w:rsidR="005451E5" w:rsidRPr="00710E45">
        <w:rPr>
          <w:rFonts w:ascii="Calibri" w:hAnsi="Calibri"/>
          <w:bCs/>
          <w:sz w:val="20"/>
          <w:szCs w:val="20"/>
        </w:rPr>
        <w:t>do SIWZ</w:t>
      </w:r>
    </w:p>
    <w:p w:rsidR="00552FBA" w:rsidRPr="00710E45" w:rsidRDefault="00552FBA" w:rsidP="006D67ED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 w:rsidRPr="00710E45">
        <w:rPr>
          <w:rFonts w:ascii="Calibri" w:hAnsi="Calibri" w:cs="Segoe UI"/>
          <w:sz w:val="20"/>
          <w:szCs w:val="20"/>
        </w:rPr>
        <w:t xml:space="preserve">Ministra Rozwoju </w:t>
      </w:r>
      <w:r w:rsidRPr="00710E45">
        <w:rPr>
          <w:rFonts w:ascii="Calibri" w:hAnsi="Calibri" w:cs="Segoe UI"/>
          <w:sz w:val="20"/>
          <w:szCs w:val="20"/>
        </w:rPr>
        <w:t xml:space="preserve">z dnia </w:t>
      </w:r>
      <w:r w:rsidR="00817224" w:rsidRPr="00710E45">
        <w:rPr>
          <w:rFonts w:ascii="Calibri" w:hAnsi="Calibri" w:cs="Segoe UI"/>
          <w:sz w:val="20"/>
          <w:szCs w:val="20"/>
        </w:rPr>
        <w:t>26 lipca 2016</w:t>
      </w:r>
      <w:r w:rsidRPr="00710E45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 w:rsidRPr="00710E45">
        <w:rPr>
          <w:rFonts w:ascii="Calibri" w:hAnsi="Calibri" w:cs="Segoe UI"/>
          <w:sz w:val="20"/>
          <w:szCs w:val="20"/>
        </w:rPr>
        <w:t xml:space="preserve"> w postępowaniu o udzielenie zamówienia (Dz. U. z 2016</w:t>
      </w:r>
      <w:r w:rsidRPr="00710E45">
        <w:rPr>
          <w:rFonts w:ascii="Calibri" w:hAnsi="Calibri" w:cs="Segoe UI"/>
          <w:sz w:val="20"/>
          <w:szCs w:val="20"/>
        </w:rPr>
        <w:t xml:space="preserve"> r., poz. </w:t>
      </w:r>
      <w:r w:rsidR="00817224" w:rsidRPr="00710E45">
        <w:rPr>
          <w:rFonts w:ascii="Calibri" w:hAnsi="Calibri" w:cs="Segoe UI"/>
          <w:sz w:val="20"/>
          <w:szCs w:val="20"/>
        </w:rPr>
        <w:t>1126</w:t>
      </w:r>
      <w:r w:rsidRPr="00710E45">
        <w:rPr>
          <w:rFonts w:ascii="Calibri" w:hAnsi="Calibri" w:cs="Segoe UI"/>
          <w:sz w:val="20"/>
          <w:szCs w:val="20"/>
        </w:rPr>
        <w:t>).</w:t>
      </w:r>
    </w:p>
    <w:p w:rsidR="00627978" w:rsidRPr="00710E45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710E45">
        <w:rPr>
          <w:rFonts w:ascii="Calibri" w:hAnsi="Calibri" w:cs="Segoe UI"/>
          <w:b/>
          <w:sz w:val="20"/>
          <w:szCs w:val="20"/>
        </w:rPr>
        <w:t xml:space="preserve">VII. </w:t>
      </w:r>
      <w:r w:rsidRPr="00710E45">
        <w:rPr>
          <w:rFonts w:ascii="Calibri" w:hAnsi="Calibri" w:cs="Segoe UI"/>
          <w:b/>
          <w:sz w:val="20"/>
          <w:szCs w:val="20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080477" w:rsidRPr="00710E45" w:rsidRDefault="00080477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lastRenderedPageBreak/>
        <w:t xml:space="preserve">Wszelkie zawiadomienia, oświadczenia, wnioski oraz informacje Zamawiający oraz Wykonawcy mogą przekazywać pisemnie lub drogą elektroniczną, za wyjątkiem </w:t>
      </w:r>
      <w:proofErr w:type="spellStart"/>
      <w:r w:rsidRPr="00710E45">
        <w:rPr>
          <w:rFonts w:ascii="Calibri" w:hAnsi="Calibri" w:cs="Segoe UI"/>
          <w:sz w:val="20"/>
          <w:szCs w:val="20"/>
        </w:rPr>
        <w:t>oferty</w:t>
      </w:r>
      <w:proofErr w:type="spellEnd"/>
      <w:r w:rsidRPr="00710E45">
        <w:rPr>
          <w:rFonts w:ascii="Calibri" w:hAnsi="Calibri" w:cs="Segoe UI"/>
          <w:sz w:val="20"/>
          <w:szCs w:val="20"/>
        </w:rPr>
        <w:t xml:space="preserve">, umowy oraz oświadczeń i dokumentów wymienionych w rozdziale VI niniejszej SIWZ (również w przypadku ich złożenia w wyniku wezwania o którym mowa w art. 26 ust. 3 ustawy PZP) dla których </w:t>
      </w:r>
      <w:r w:rsidR="00E23EB0" w:rsidRPr="00710E45">
        <w:rPr>
          <w:rFonts w:ascii="Calibri" w:hAnsi="Calibri" w:cs="Segoe UI"/>
          <w:sz w:val="20"/>
          <w:szCs w:val="20"/>
        </w:rPr>
        <w:t>dopuszczalna jest forma pisemna</w:t>
      </w:r>
      <w:r w:rsidRPr="00710E45">
        <w:rPr>
          <w:rFonts w:ascii="Calibri" w:hAnsi="Calibri" w:cs="Segoe UI"/>
          <w:sz w:val="20"/>
          <w:szCs w:val="20"/>
        </w:rPr>
        <w:t>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:rsidR="00224FA1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</w:rPr>
      </w:pPr>
      <w:r w:rsidRPr="00710E45">
        <w:rPr>
          <w:rFonts w:asciiTheme="majorHAnsi" w:hAnsiTheme="majorHAnsi" w:cs="Segoe UI"/>
          <w:sz w:val="20"/>
          <w:szCs w:val="20"/>
        </w:rPr>
        <w:t>Zawiadomienia, oświadczenia, wnioski oraz informacje przekazywane przez Wykonawcę pisemnie winny być składane na adres:</w:t>
      </w:r>
      <w:r w:rsidR="00F6479D">
        <w:rPr>
          <w:rFonts w:asciiTheme="majorHAnsi" w:hAnsiTheme="majorHAnsi" w:cs="Segoe UI"/>
          <w:sz w:val="20"/>
          <w:szCs w:val="20"/>
        </w:rPr>
        <w:t xml:space="preserve">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Urząd Miasta Otwocka ul. Armii Krajowej 5</w:t>
      </w:r>
      <w:r w:rsidR="00C72159" w:rsidRPr="00710E45">
        <w:rPr>
          <w:rFonts w:asciiTheme="majorHAnsi" w:hAnsiTheme="majorHAnsi"/>
          <w:sz w:val="20"/>
          <w:szCs w:val="20"/>
          <w:highlight w:val="yellow"/>
        </w:rPr>
        <w:t xml:space="preserve">, kod </w:t>
      </w:r>
      <w:r w:rsidR="00224FA1" w:rsidRPr="00710E45">
        <w:rPr>
          <w:rFonts w:asciiTheme="majorHAnsi" w:hAnsiTheme="majorHAnsi"/>
          <w:sz w:val="20"/>
          <w:szCs w:val="20"/>
          <w:highlight w:val="yellow"/>
        </w:rPr>
        <w:t>05-400 Otwock, budynek B, pok. nr 1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224FA1" w:rsidRPr="00710E45">
          <w:rPr>
            <w:rStyle w:val="Hipercze"/>
            <w:rFonts w:ascii="Calibri" w:hAnsi="Calibri" w:cs="Segoe UI"/>
            <w:color w:val="auto"/>
            <w:sz w:val="20"/>
            <w:szCs w:val="20"/>
          </w:rPr>
          <w:t>umotwock@otwock.pl</w:t>
        </w:r>
      </w:hyperlink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bCs/>
          <w:sz w:val="20"/>
          <w:szCs w:val="20"/>
        </w:rPr>
        <w:t xml:space="preserve">Wszelkie zawiadomienia, oświadczenia, wnioski oraz informacje przekazane w formie elektronicznej </w:t>
      </w:r>
      <w:r w:rsidRPr="00710E4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Jeżeli wniosek o wyjaśnienie treści SIWZ wpłynie do Zamawiającego nie później niż do końca dnia, w którym upływa połowa terminu składania ofert</w:t>
      </w:r>
      <w:r w:rsidR="00F6479D">
        <w:rPr>
          <w:rFonts w:ascii="Calibri" w:hAnsi="Calibri" w:cs="Segoe UI"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Zamawiający udzieli wyjaśnień niezwłocznie, jednak nie później niż na </w:t>
      </w:r>
      <w:r w:rsidR="00274BAC" w:rsidRPr="002B57A0">
        <w:rPr>
          <w:rFonts w:ascii="Calibri" w:hAnsi="Calibri" w:cs="Segoe UI"/>
          <w:sz w:val="20"/>
          <w:szCs w:val="20"/>
        </w:rPr>
        <w:t>2</w:t>
      </w:r>
      <w:r w:rsidR="002B57A0">
        <w:rPr>
          <w:rFonts w:ascii="Calibri" w:hAnsi="Calibri" w:cs="Segoe UI"/>
          <w:b/>
          <w:sz w:val="20"/>
          <w:szCs w:val="20"/>
        </w:rPr>
        <w:t xml:space="preserve"> </w:t>
      </w:r>
      <w:r w:rsidRPr="00710E45">
        <w:rPr>
          <w:rFonts w:ascii="Calibri" w:hAnsi="Calibri" w:cs="Segoe UI"/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Przedłużenie terminu składania ofert nie wpływa na bieg terminu składania wniosku, o którym mowa w rozdz. VII. 7 niniejszej SIWZ.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:rsidR="00552FBA" w:rsidRPr="00710E45" w:rsidRDefault="00552FBA" w:rsidP="006D67ED">
      <w:pPr>
        <w:numPr>
          <w:ilvl w:val="0"/>
          <w:numId w:val="13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Osobą uprawnioną przez Zamawiającego do porozumiewania się z Wykonawcami jest: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>procedury przetargowej</w:t>
      </w:r>
      <w:r w:rsidRPr="00710E45">
        <w:rPr>
          <w:rFonts w:ascii="Calibri" w:hAnsi="Calibri" w:cs="Segoe UI"/>
          <w:sz w:val="20"/>
          <w:szCs w:val="20"/>
        </w:rPr>
        <w:t xml:space="preserve"> – </w:t>
      </w:r>
      <w:r w:rsidR="00224FA1" w:rsidRPr="00710E45">
        <w:rPr>
          <w:rFonts w:ascii="Calibri" w:hAnsi="Calibri" w:cs="Segoe UI"/>
          <w:sz w:val="20"/>
          <w:szCs w:val="20"/>
        </w:rPr>
        <w:t>Jacek Dąbrowski</w:t>
      </w:r>
    </w:p>
    <w:p w:rsidR="00552FBA" w:rsidRPr="00710E45" w:rsidRDefault="00552FBA" w:rsidP="006D67ED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 xml:space="preserve">w kwestiach </w:t>
      </w:r>
      <w:r w:rsidR="00224FA1" w:rsidRPr="00710E45">
        <w:rPr>
          <w:rFonts w:ascii="Calibri" w:hAnsi="Calibri" w:cs="Segoe UI"/>
          <w:sz w:val="20"/>
          <w:szCs w:val="20"/>
        </w:rPr>
        <w:t xml:space="preserve">przedmiotu zamówienia – </w:t>
      </w:r>
      <w:r w:rsidR="00060E44" w:rsidRPr="00710E45">
        <w:rPr>
          <w:rFonts w:ascii="Calibri" w:hAnsi="Calibri" w:cs="Segoe UI"/>
          <w:sz w:val="20"/>
          <w:szCs w:val="20"/>
        </w:rPr>
        <w:t xml:space="preserve">Krzysztof </w:t>
      </w:r>
      <w:proofErr w:type="spellStart"/>
      <w:r w:rsidR="00060E44" w:rsidRPr="00710E45">
        <w:rPr>
          <w:rFonts w:ascii="Calibri" w:hAnsi="Calibri" w:cs="Segoe UI"/>
          <w:sz w:val="20"/>
          <w:szCs w:val="20"/>
        </w:rPr>
        <w:t>Gościcki</w:t>
      </w:r>
      <w:proofErr w:type="spellEnd"/>
    </w:p>
    <w:p w:rsidR="00552FBA" w:rsidRPr="00710E4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710E45"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80477" w:rsidRPr="00A3318D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color w:val="FF0000"/>
          <w:sz w:val="20"/>
        </w:rPr>
      </w:pPr>
    </w:p>
    <w:p w:rsidR="00A21519" w:rsidRPr="00B97080" w:rsidRDefault="00080477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97080">
        <w:rPr>
          <w:rFonts w:ascii="Calibri" w:hAnsi="Calibri" w:cs="Segoe UI"/>
          <w:b/>
          <w:sz w:val="20"/>
        </w:rPr>
        <w:t xml:space="preserve">VIII. </w:t>
      </w:r>
      <w:r w:rsidRPr="00B97080">
        <w:rPr>
          <w:rFonts w:ascii="Calibri" w:hAnsi="Calibri" w:cs="Segoe UI"/>
          <w:b/>
          <w:sz w:val="20"/>
        </w:rPr>
        <w:tab/>
        <w:t>Wymagania dotyczące wadium.</w:t>
      </w:r>
    </w:p>
    <w:p w:rsidR="00366EB3" w:rsidRPr="00B97080" w:rsidRDefault="00366EB3" w:rsidP="00366EB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:rsidR="00710E45" w:rsidRPr="004611CF" w:rsidRDefault="009841BC" w:rsidP="000F200A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Każdy Wykonawca zobowiązany jest zabezpieczy</w:t>
      </w:r>
      <w:r w:rsidR="0035066C">
        <w:rPr>
          <w:rFonts w:asciiTheme="majorHAnsi" w:hAnsiTheme="majorHAnsi" w:cs="Arial"/>
          <w:sz w:val="20"/>
          <w:szCs w:val="20"/>
        </w:rPr>
        <w:t>ć swą ofertę wadium w wysokości</w:t>
      </w:r>
      <w:r w:rsidRPr="00B97080">
        <w:rPr>
          <w:rFonts w:asciiTheme="majorHAnsi" w:hAnsiTheme="majorHAnsi" w:cs="Arial"/>
          <w:sz w:val="20"/>
          <w:szCs w:val="20"/>
        </w:rPr>
        <w:t xml:space="preserve">: </w:t>
      </w:r>
      <w:r w:rsidR="004611CF" w:rsidRPr="004611CF">
        <w:rPr>
          <w:rFonts w:asciiTheme="majorHAnsi" w:hAnsiTheme="majorHAnsi" w:cs="Arial"/>
          <w:b/>
          <w:sz w:val="20"/>
          <w:szCs w:val="20"/>
        </w:rPr>
        <w:t>5</w:t>
      </w:r>
      <w:r w:rsidR="00775B11">
        <w:rPr>
          <w:rFonts w:asciiTheme="majorHAnsi" w:hAnsiTheme="majorHAnsi" w:cs="Arial"/>
          <w:b/>
          <w:sz w:val="20"/>
          <w:szCs w:val="20"/>
        </w:rPr>
        <w:t>0</w:t>
      </w:r>
      <w:r w:rsidR="004611CF" w:rsidRPr="004611CF">
        <w:rPr>
          <w:rFonts w:asciiTheme="majorHAnsi" w:hAnsiTheme="majorHAnsi" w:cs="Arial"/>
          <w:b/>
          <w:sz w:val="20"/>
          <w:szCs w:val="20"/>
        </w:rPr>
        <w:t> 000,00 PLN</w:t>
      </w:r>
    </w:p>
    <w:p w:rsidR="009841BC" w:rsidRPr="00B97080" w:rsidRDefault="009841BC" w:rsidP="000F200A">
      <w:pPr>
        <w:numPr>
          <w:ilvl w:val="1"/>
          <w:numId w:val="35"/>
        </w:numPr>
        <w:tabs>
          <w:tab w:val="clear" w:pos="644"/>
          <w:tab w:val="num" w:pos="709"/>
        </w:tabs>
        <w:spacing w:after="6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W zależności od wyboru wykonawcy, wadium może być wniesione w jednej lub kilku następujących formach: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1) pieniądzu;</w:t>
      </w:r>
    </w:p>
    <w:p w:rsidR="009841BC" w:rsidRPr="00B97080" w:rsidRDefault="009841BC" w:rsidP="009841BC">
      <w:pPr>
        <w:spacing w:after="6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2) poręczeniach bankowych lub poręczeniach spółdzielczej kasy oszczędnościowo-kredytowej, z tym że poręczenie kasy jest zawsze poręczeniem pieniężnym;</w:t>
      </w:r>
    </w:p>
    <w:p w:rsidR="009841BC" w:rsidRPr="00B97080" w:rsidRDefault="009841BC" w:rsidP="009841BC">
      <w:pPr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3) gwarancjach bankowych;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4) gwarancjach ubezpieczeniowych;</w:t>
      </w:r>
    </w:p>
    <w:p w:rsidR="009841BC" w:rsidRPr="00B97080" w:rsidRDefault="009841BC" w:rsidP="009841BC">
      <w:pPr>
        <w:tabs>
          <w:tab w:val="num" w:pos="993"/>
        </w:tabs>
        <w:spacing w:after="60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5) poręczeniach udzielanych przez podmioty, o których mowa w art. 6b ust. 5 </w:t>
      </w:r>
      <w:proofErr w:type="spellStart"/>
      <w:r w:rsidRPr="00B97080">
        <w:rPr>
          <w:rFonts w:asciiTheme="majorHAnsi" w:hAnsiTheme="majorHAnsi"/>
          <w:sz w:val="20"/>
          <w:szCs w:val="20"/>
        </w:rPr>
        <w:t>pkt</w:t>
      </w:r>
      <w:proofErr w:type="spellEnd"/>
      <w:r w:rsidRPr="00B97080">
        <w:rPr>
          <w:rFonts w:asciiTheme="majorHAnsi" w:hAnsiTheme="majorHAnsi"/>
          <w:sz w:val="20"/>
          <w:szCs w:val="20"/>
        </w:rPr>
        <w:t xml:space="preserve"> 2 ustawy z dnia 9 listopada 2000 r. o utworzeniu Polskiej Agencji Rozwo</w:t>
      </w:r>
      <w:r w:rsidR="008C5EA6">
        <w:rPr>
          <w:rFonts w:asciiTheme="majorHAnsi" w:hAnsiTheme="majorHAnsi"/>
          <w:sz w:val="20"/>
          <w:szCs w:val="20"/>
        </w:rPr>
        <w:t>ju Przedsiębiorczości (Dz. U.</w:t>
      </w:r>
      <w:r w:rsidRPr="00B97080">
        <w:rPr>
          <w:rFonts w:asciiTheme="majorHAnsi" w:hAnsiTheme="majorHAnsi"/>
          <w:sz w:val="20"/>
          <w:szCs w:val="20"/>
        </w:rPr>
        <w:t>20</w:t>
      </w:r>
      <w:r w:rsidR="008C5EA6">
        <w:rPr>
          <w:rFonts w:asciiTheme="majorHAnsi" w:hAnsiTheme="majorHAnsi"/>
          <w:sz w:val="20"/>
          <w:szCs w:val="20"/>
        </w:rPr>
        <w:t>20.299</w:t>
      </w:r>
      <w:r w:rsidRPr="00B97080">
        <w:rPr>
          <w:rFonts w:asciiTheme="majorHAnsi" w:hAnsiTheme="majorHAnsi"/>
          <w:sz w:val="20"/>
          <w:szCs w:val="20"/>
        </w:rPr>
        <w:t>).</w:t>
      </w:r>
    </w:p>
    <w:p w:rsidR="009841BC" w:rsidRPr="00B97080" w:rsidRDefault="009841BC" w:rsidP="000F200A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wnoszone w pieniądzu wpłaca się przelewem na rachunek bankowy wskazany przez Zamawiającego.</w:t>
      </w:r>
    </w:p>
    <w:p w:rsidR="009841BC" w:rsidRPr="00B97080" w:rsidRDefault="009841BC" w:rsidP="000F200A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Miejsce i sposób wniesienia wadium.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1) Wadium wnoszone w pieniądzu należy wpłacić na następujący rachunek Zamawiającego: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sz w:val="20"/>
          <w:szCs w:val="20"/>
        </w:rPr>
      </w:pPr>
    </w:p>
    <w:p w:rsidR="00DB0135" w:rsidRDefault="00DB0135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sz w:val="20"/>
          <w:szCs w:val="20"/>
        </w:rPr>
      </w:pP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lastRenderedPageBreak/>
        <w:t>Bank Spółdzielczy w Otwocku 05-400 Otwock ul. Kołłątaja 1B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b/>
          <w:b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nr </w:t>
      </w:r>
      <w:r w:rsidRPr="00B97080">
        <w:rPr>
          <w:rFonts w:asciiTheme="majorHAnsi" w:hAnsiTheme="majorHAnsi"/>
          <w:b/>
          <w:bCs/>
          <w:sz w:val="20"/>
          <w:szCs w:val="20"/>
        </w:rPr>
        <w:t>51 8001 0005 2001 0007 9875 0018</w:t>
      </w:r>
    </w:p>
    <w:p w:rsidR="009841BC" w:rsidRPr="00B97080" w:rsidRDefault="009841BC" w:rsidP="009841BC">
      <w:pPr>
        <w:tabs>
          <w:tab w:val="num" w:pos="709"/>
        </w:tabs>
        <w:spacing w:after="60"/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w tytule przelewu należy wpisać „ </w:t>
      </w:r>
      <w:r w:rsidRPr="00B97080">
        <w:rPr>
          <w:rFonts w:asciiTheme="majorHAnsi" w:hAnsiTheme="majorHAnsi"/>
          <w:i/>
          <w:iCs/>
          <w:sz w:val="20"/>
          <w:szCs w:val="20"/>
        </w:rPr>
        <w:t>wadium w postępowaniu WZP.271.</w:t>
      </w:r>
      <w:r w:rsidR="008E70DC">
        <w:rPr>
          <w:rFonts w:asciiTheme="majorHAnsi" w:hAnsiTheme="majorHAnsi"/>
          <w:i/>
          <w:iCs/>
          <w:sz w:val="20"/>
          <w:szCs w:val="20"/>
        </w:rPr>
        <w:t>43</w:t>
      </w:r>
      <w:r w:rsidRPr="00B97080">
        <w:rPr>
          <w:rFonts w:asciiTheme="majorHAnsi" w:hAnsiTheme="majorHAnsi"/>
          <w:i/>
          <w:iCs/>
          <w:sz w:val="20"/>
          <w:szCs w:val="20"/>
        </w:rPr>
        <w:t>.20</w:t>
      </w:r>
      <w:r w:rsidR="00A816FA" w:rsidRPr="00B97080">
        <w:rPr>
          <w:rFonts w:asciiTheme="majorHAnsi" w:hAnsiTheme="majorHAnsi"/>
          <w:i/>
          <w:iCs/>
          <w:sz w:val="20"/>
          <w:szCs w:val="20"/>
        </w:rPr>
        <w:t>20</w:t>
      </w:r>
      <w:r w:rsidRPr="00B97080">
        <w:rPr>
          <w:rFonts w:asciiTheme="majorHAnsi" w:hAnsiTheme="majorHAnsi"/>
          <w:i/>
          <w:iCs/>
          <w:sz w:val="20"/>
          <w:szCs w:val="20"/>
        </w:rPr>
        <w:t>”</w:t>
      </w:r>
    </w:p>
    <w:p w:rsidR="009841BC" w:rsidRPr="00B97080" w:rsidRDefault="009841BC" w:rsidP="009841BC">
      <w:pPr>
        <w:tabs>
          <w:tab w:val="num" w:pos="709"/>
        </w:tabs>
        <w:ind w:left="709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60"/>
        <w:ind w:left="993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Pożądane jest złożenie w ofercie oryginału lub potwierdzonej przez Wykonawcę za zgodność z oryginałem kopii polecenia przelewu.</w:t>
      </w:r>
    </w:p>
    <w:p w:rsidR="009841BC" w:rsidRPr="00A3318D" w:rsidRDefault="009841BC" w:rsidP="009841BC">
      <w:pPr>
        <w:tabs>
          <w:tab w:val="num" w:pos="709"/>
        </w:tabs>
        <w:spacing w:after="60"/>
        <w:ind w:left="709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9841BC" w:rsidRPr="00B97080" w:rsidRDefault="009841BC" w:rsidP="009841BC">
      <w:pPr>
        <w:tabs>
          <w:tab w:val="num" w:pos="993"/>
        </w:tabs>
        <w:spacing w:after="120"/>
        <w:ind w:left="993" w:hanging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 xml:space="preserve">2)  </w:t>
      </w:r>
      <w:r w:rsidRPr="00B97080">
        <w:rPr>
          <w:rFonts w:asciiTheme="majorHAnsi" w:hAnsiTheme="majorHAnsi"/>
          <w:b/>
          <w:bCs/>
          <w:i/>
          <w:iCs/>
          <w:sz w:val="20"/>
          <w:szCs w:val="20"/>
        </w:rPr>
        <w:t>Wadium składane w formie innej, niż pieniężna, należy załączyć w oryginale, który nie jest trwale związany z ofertą, ewentualnie w ofercie umieścić dodatkowo kserokopię dokumentu.</w:t>
      </w:r>
    </w:p>
    <w:p w:rsidR="009841BC" w:rsidRPr="00B97080" w:rsidRDefault="009841BC" w:rsidP="000F200A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przed upływem terminu składania ofert.</w:t>
      </w:r>
    </w:p>
    <w:p w:rsidR="006C2ABF" w:rsidRPr="00B97080" w:rsidRDefault="006C2ABF" w:rsidP="000F200A">
      <w:pPr>
        <w:pStyle w:val="Akapitzlist"/>
        <w:numPr>
          <w:ilvl w:val="1"/>
          <w:numId w:val="35"/>
        </w:numPr>
        <w:tabs>
          <w:tab w:val="num" w:pos="1800"/>
        </w:tabs>
        <w:spacing w:after="60"/>
        <w:jc w:val="both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/>
          <w:sz w:val="20"/>
          <w:szCs w:val="20"/>
          <w:u w:val="single"/>
        </w:rPr>
        <w:t xml:space="preserve">W przypadku składnia </w:t>
      </w:r>
      <w:proofErr w:type="spellStart"/>
      <w:r w:rsidRPr="00B97080">
        <w:rPr>
          <w:rFonts w:asciiTheme="majorHAnsi" w:hAnsiTheme="majorHAnsi"/>
          <w:sz w:val="20"/>
          <w:szCs w:val="20"/>
          <w:u w:val="single"/>
        </w:rPr>
        <w:t>oferty</w:t>
      </w:r>
      <w:proofErr w:type="spellEnd"/>
      <w:r w:rsidRPr="00B97080">
        <w:rPr>
          <w:rFonts w:asciiTheme="majorHAnsi" w:hAnsiTheme="majorHAnsi"/>
          <w:sz w:val="20"/>
          <w:szCs w:val="20"/>
          <w:u w:val="single"/>
        </w:rPr>
        <w:t xml:space="preserve"> wspólnie (konsorcjum) i wniesienia wadium w formie gwarancji bankowej/ubezpieczeniowej, wskazana gwarancja winna obejmować w swej treści- jako identyfikacja Wykonawcy, wszystkie podmioty wchodzące w skład konsorcjum.</w:t>
      </w:r>
    </w:p>
    <w:p w:rsidR="00D83BF8" w:rsidRPr="001F42B3" w:rsidRDefault="00D83BF8" w:rsidP="001F42B3">
      <w:pPr>
        <w:spacing w:after="6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IX. </w:t>
      </w:r>
      <w:r w:rsidRPr="00B97080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:rsidR="00552FBA" w:rsidRPr="00B97080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C3098A" w:rsidRPr="00B97080">
        <w:rPr>
          <w:rFonts w:ascii="Calibri" w:hAnsi="Calibri" w:cs="Segoe UI"/>
          <w:b/>
          <w:sz w:val="20"/>
          <w:szCs w:val="20"/>
        </w:rPr>
        <w:t>30</w:t>
      </w:r>
      <w:r w:rsidRPr="00B97080">
        <w:rPr>
          <w:rFonts w:ascii="Calibri" w:hAnsi="Calibri" w:cs="Segoe UI"/>
          <w:b/>
          <w:sz w:val="20"/>
          <w:szCs w:val="20"/>
        </w:rPr>
        <w:t xml:space="preserve"> dni</w:t>
      </w:r>
      <w:r w:rsidRPr="00B97080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:rsidR="00552FBA" w:rsidRPr="00B97080" w:rsidRDefault="00552FBA" w:rsidP="006D67ED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najkorzystniejszej, obowiązek wniesienia nowego wadium lub jego przedłużenia dotyczy jedynie Wykonawcy, którego oferta została wybrana jako najkorzystniejsza.</w:t>
      </w:r>
    </w:p>
    <w:p w:rsidR="00080477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B97080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B97080">
        <w:rPr>
          <w:rFonts w:ascii="Calibri" w:hAnsi="Calibri" w:cs="Segoe UI"/>
          <w:b/>
          <w:sz w:val="20"/>
          <w:szCs w:val="20"/>
        </w:rPr>
        <w:t xml:space="preserve">X. </w:t>
      </w:r>
      <w:r w:rsidRPr="00B97080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:rsidR="00552FBA" w:rsidRPr="00B97080" w:rsidRDefault="00552FBA" w:rsidP="00427453">
      <w:pPr>
        <w:tabs>
          <w:tab w:val="left" w:pos="240"/>
          <w:tab w:val="left" w:pos="480"/>
        </w:tabs>
        <w:spacing w:after="40"/>
        <w:ind w:left="723"/>
        <w:jc w:val="both"/>
        <w:rPr>
          <w:rFonts w:ascii="Calibri" w:hAnsi="Calibri" w:cs="Segoe UI"/>
          <w:sz w:val="20"/>
          <w:szCs w:val="20"/>
        </w:rPr>
      </w:pP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Oferta musi zawierać </w:t>
      </w:r>
      <w:r w:rsidR="00A32899" w:rsidRPr="00B97080">
        <w:rPr>
          <w:rFonts w:ascii="Calibri" w:hAnsi="Calibri" w:cs="Segoe UI"/>
          <w:sz w:val="20"/>
          <w:szCs w:val="20"/>
        </w:rPr>
        <w:t xml:space="preserve">wskazane przez Zamawiającego </w:t>
      </w:r>
      <w:r w:rsidRPr="00B97080">
        <w:rPr>
          <w:rFonts w:ascii="Calibri" w:hAnsi="Calibri" w:cs="Segoe UI"/>
          <w:sz w:val="20"/>
          <w:szCs w:val="20"/>
        </w:rPr>
        <w:t>oświadczenia i dokume</w:t>
      </w:r>
      <w:r w:rsidR="001943FB" w:rsidRPr="00B97080">
        <w:rPr>
          <w:rFonts w:ascii="Calibri" w:hAnsi="Calibri" w:cs="Segoe UI"/>
          <w:sz w:val="20"/>
          <w:szCs w:val="20"/>
        </w:rPr>
        <w:t xml:space="preserve">nty </w:t>
      </w:r>
      <w:r w:rsidR="00F775F8" w:rsidRPr="00B97080">
        <w:rPr>
          <w:rFonts w:ascii="Calibri" w:hAnsi="Calibri" w:cs="Segoe UI"/>
          <w:sz w:val="20"/>
          <w:szCs w:val="20"/>
        </w:rPr>
        <w:t>oraz</w:t>
      </w:r>
      <w:r w:rsidR="005D6720">
        <w:rPr>
          <w:rFonts w:ascii="Calibri" w:hAnsi="Calibri" w:cs="Segoe UI"/>
          <w:sz w:val="20"/>
          <w:szCs w:val="20"/>
        </w:rPr>
        <w:t xml:space="preserve"> </w:t>
      </w:r>
      <w:r w:rsidRPr="00B97080">
        <w:rPr>
          <w:rFonts w:ascii="Calibri" w:hAnsi="Calibri" w:cs="Segoe UI"/>
          <w:sz w:val="20"/>
          <w:szCs w:val="20"/>
        </w:rPr>
        <w:t xml:space="preserve">wypełniony formularz ofertowy sporządzony z wykorzystaniem wzoru stanowiącego Załącznik nr </w:t>
      </w:r>
      <w:r w:rsidR="00070DCB" w:rsidRPr="00B97080">
        <w:rPr>
          <w:rFonts w:ascii="Calibri" w:hAnsi="Calibri" w:cs="Segoe UI"/>
          <w:sz w:val="20"/>
          <w:szCs w:val="20"/>
        </w:rPr>
        <w:t>1</w:t>
      </w:r>
      <w:r w:rsidR="002616D1" w:rsidRPr="00B97080">
        <w:rPr>
          <w:rFonts w:ascii="Calibri" w:hAnsi="Calibri" w:cs="Segoe UI"/>
          <w:sz w:val="20"/>
          <w:szCs w:val="20"/>
        </w:rPr>
        <w:t>.</w:t>
      </w:r>
      <w:r w:rsidR="00F11247">
        <w:rPr>
          <w:rFonts w:ascii="Calibri" w:hAnsi="Calibri" w:cs="Segoe UI"/>
          <w:sz w:val="20"/>
          <w:szCs w:val="20"/>
        </w:rPr>
        <w:t xml:space="preserve"> Wykonawca może złożyć ofertę podstawową, wariantową lub podstawową i wariantową.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bCs/>
          <w:sz w:val="20"/>
          <w:szCs w:val="20"/>
        </w:rPr>
        <w:t xml:space="preserve">Oferta </w:t>
      </w:r>
      <w:r w:rsidRPr="00B97080">
        <w:rPr>
          <w:rFonts w:ascii="Calibri" w:hAnsi="Calibri" w:cs="Segoe UI"/>
          <w:sz w:val="20"/>
          <w:szCs w:val="20"/>
        </w:rPr>
        <w:t xml:space="preserve">musi być napisana w języku polskim, na maszynie do pisania, komputerze lub inną trwałą i czytelną techniką oraz podpisana przez osobę(y) upoważnioną do reprezentowania Wykonawcy na zewnątrz i zaciągania zobowiązań w wysokości odpowiadającej cenie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>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 przypadku podpisania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oraz poświadczenia za zgodność z oryginałem kopii dokumentów przez osobę niewymienioną w dokumencie rejestracyjnym (ewidencyjnym) Wykonawcy, należy do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dołączyć stosowne pełnomocnictwo w oryginale lub kopii poświadczonej notarialnie.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Wykonawca ma p</w:t>
      </w:r>
      <w:r w:rsidR="005A39B1">
        <w:rPr>
          <w:rFonts w:ascii="Calibri" w:hAnsi="Calibri" w:cs="Segoe UI"/>
          <w:sz w:val="20"/>
          <w:szCs w:val="20"/>
        </w:rPr>
        <w:t xml:space="preserve">rawo złożyć tylko jedną ofertę (z zastrzeżeniem informacji wskazanych o ofercie wariantowej). </w:t>
      </w:r>
      <w:r w:rsidRPr="00B97080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Treść złożonej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musi odpowiadać treści SIWZ.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Wykonawca poniesie wszelkie koszty związane z przygotowaniem i złożeniem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. 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 xml:space="preserve">Zaleca się, aby każda zapisana strona </w:t>
      </w:r>
      <w:proofErr w:type="spellStart"/>
      <w:r w:rsidRPr="00B97080">
        <w:rPr>
          <w:rFonts w:ascii="Calibri" w:hAnsi="Calibri" w:cs="Segoe UI"/>
          <w:sz w:val="20"/>
          <w:szCs w:val="20"/>
        </w:rPr>
        <w:t>oferty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 była ponumerowana kolejnymi numerami, a cała oferta wraz z załącznikami była w trwały sposób ze sobą połączona (np. </w:t>
      </w:r>
      <w:proofErr w:type="spellStart"/>
      <w:r w:rsidRPr="00B97080">
        <w:rPr>
          <w:rFonts w:ascii="Calibri" w:hAnsi="Calibri" w:cs="Segoe UI"/>
          <w:sz w:val="20"/>
          <w:szCs w:val="20"/>
        </w:rPr>
        <w:t>zbindowana</w:t>
      </w:r>
      <w:proofErr w:type="spellEnd"/>
      <w:r w:rsidRPr="00B97080">
        <w:rPr>
          <w:rFonts w:ascii="Calibri" w:hAnsi="Calibri" w:cs="Segoe UI"/>
          <w:sz w:val="20"/>
          <w:szCs w:val="20"/>
        </w:rPr>
        <w:t xml:space="preserve">, zszyta uniemożliwiając jej samoistną </w:t>
      </w:r>
      <w:proofErr w:type="spellStart"/>
      <w:r w:rsidRPr="00B97080">
        <w:rPr>
          <w:rFonts w:ascii="Calibri" w:hAnsi="Calibri" w:cs="Segoe UI"/>
          <w:sz w:val="20"/>
          <w:szCs w:val="20"/>
        </w:rPr>
        <w:t>dekompletację</w:t>
      </w:r>
      <w:proofErr w:type="spellEnd"/>
      <w:r w:rsidRPr="00B97080">
        <w:rPr>
          <w:rFonts w:ascii="Calibri" w:hAnsi="Calibri" w:cs="Segoe UI"/>
          <w:sz w:val="20"/>
          <w:szCs w:val="20"/>
        </w:rPr>
        <w:t>), oraz zawierała spis treści.</w:t>
      </w:r>
    </w:p>
    <w:p w:rsidR="00552FBA" w:rsidRPr="00B97080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lastRenderedPageBreak/>
        <w:t>Poprawki lub zmiany (również przy użyciu korektora) w ofercie, powinny być parafowane własnoręcznie przez osobę podpisującą ofertę.</w:t>
      </w:r>
    </w:p>
    <w:p w:rsidR="001F42B3" w:rsidRPr="005D6720" w:rsidRDefault="00552FBA" w:rsidP="005D6720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97080">
        <w:rPr>
          <w:rFonts w:ascii="Calibri" w:hAnsi="Calibri" w:cs="Segoe UI"/>
          <w:sz w:val="20"/>
          <w:szCs w:val="20"/>
        </w:rPr>
        <w:t>Ofertę należy złożyć w zamkniętej kopercie, w siedzibie Zamawiającego i oznakować w następujący sposób:</w:t>
      </w:r>
    </w:p>
    <w:p w:rsidR="000C614B" w:rsidRPr="00B97080" w:rsidRDefault="00EC0527" w:rsidP="000C614B">
      <w:pPr>
        <w:pStyle w:val="Nagwek5"/>
        <w:tabs>
          <w:tab w:val="num" w:pos="0"/>
        </w:tabs>
        <w:jc w:val="center"/>
        <w:rPr>
          <w:rFonts w:asciiTheme="majorHAnsi" w:hAnsiTheme="majorHAnsi" w:cs="Arial"/>
          <w:i w:val="0"/>
          <w:sz w:val="20"/>
          <w:szCs w:val="20"/>
          <w:u w:val="single"/>
        </w:rPr>
      </w:pPr>
      <w:r w:rsidRPr="00B97080">
        <w:rPr>
          <w:rFonts w:asciiTheme="majorHAnsi" w:hAnsiTheme="majorHAnsi" w:cs="Arial"/>
          <w:i w:val="0"/>
          <w:sz w:val="20"/>
          <w:szCs w:val="20"/>
          <w:u w:val="single"/>
        </w:rPr>
        <w:t>DO WYDZIAŁU ZAMÓWIEŃ PUBLICZNYCH</w:t>
      </w:r>
    </w:p>
    <w:p w:rsidR="000C614B" w:rsidRPr="00B97080" w:rsidRDefault="000C614B" w:rsidP="000C614B">
      <w:pPr>
        <w:tabs>
          <w:tab w:val="num" w:pos="0"/>
          <w:tab w:val="num" w:pos="3828"/>
        </w:tabs>
        <w:jc w:val="center"/>
        <w:rPr>
          <w:rFonts w:asciiTheme="majorHAnsi" w:hAnsiTheme="majorHAnsi" w:cs="Arial"/>
          <w:b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Oferta w postępowaniu na:</w:t>
      </w:r>
    </w:p>
    <w:p w:rsidR="00F55D4A" w:rsidRPr="00B97080" w:rsidRDefault="00F55D4A" w:rsidP="00131E81">
      <w:pPr>
        <w:spacing w:line="276" w:lineRule="auto"/>
        <w:rPr>
          <w:rFonts w:asciiTheme="majorHAnsi" w:hAnsiTheme="majorHAnsi" w:cstheme="majorHAnsi"/>
          <w:bCs/>
          <w:sz w:val="20"/>
        </w:rPr>
      </w:pPr>
    </w:p>
    <w:p w:rsidR="00F35E1A" w:rsidRDefault="00F35E1A" w:rsidP="00F35E1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sz w:val="20"/>
          <w:szCs w:val="20"/>
        </w:rPr>
        <w:t xml:space="preserve">Wykonanie robót budowlanych niezbędnych do wykonania postanowień decyzji Powiatowego Inspektora Nadzoru Budowlanego w Otwocku Nr 139/2019 z dnia 9 września 2019 roku w ramach zadania – </w:t>
      </w:r>
    </w:p>
    <w:p w:rsidR="00F35E1A" w:rsidRPr="008E5367" w:rsidRDefault="00F35E1A" w:rsidP="00F35E1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b/>
          <w:sz w:val="20"/>
          <w:szCs w:val="20"/>
        </w:rPr>
        <w:t>„Prace na nieruchomościach gminnych wynikające z zaleceń i decyzji PINB i SANEPIDU”.</w:t>
      </w:r>
    </w:p>
    <w:p w:rsidR="00B97080" w:rsidRPr="00B97080" w:rsidRDefault="00B97080" w:rsidP="0075439B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0C614B" w:rsidRPr="00B97080" w:rsidRDefault="000C614B" w:rsidP="000C614B">
      <w:pPr>
        <w:numPr>
          <w:ilvl w:val="12"/>
          <w:numId w:val="0"/>
        </w:numPr>
        <w:tabs>
          <w:tab w:val="num" w:pos="0"/>
        </w:tabs>
        <w:spacing w:after="60"/>
        <w:jc w:val="center"/>
        <w:rPr>
          <w:rFonts w:asciiTheme="majorHAnsi" w:hAnsiTheme="majorHAnsi" w:cs="Arial"/>
          <w:i/>
          <w:sz w:val="20"/>
          <w:szCs w:val="20"/>
        </w:rPr>
      </w:pPr>
      <w:r w:rsidRPr="00B97080">
        <w:rPr>
          <w:rFonts w:asciiTheme="majorHAnsi" w:hAnsiTheme="majorHAnsi" w:cs="Arial"/>
          <w:b/>
          <w:sz w:val="20"/>
          <w:szCs w:val="20"/>
        </w:rPr>
        <w:t>Nie otwierać przed :</w:t>
      </w:r>
      <w:r w:rsidRPr="00B97080">
        <w:rPr>
          <w:rFonts w:asciiTheme="majorHAnsi" w:hAnsiTheme="majorHAnsi" w:cs="Arial"/>
          <w:i/>
          <w:sz w:val="20"/>
          <w:szCs w:val="20"/>
        </w:rPr>
        <w:t>/należy wstawić datę i godzinę otwarcia ofert/.</w:t>
      </w:r>
    </w:p>
    <w:p w:rsidR="000C614B" w:rsidRPr="00B97080" w:rsidRDefault="000C614B" w:rsidP="00225D57">
      <w:pPr>
        <w:tabs>
          <w:tab w:val="num" w:pos="0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 w:rsidRPr="00B97080">
        <w:rPr>
          <w:rFonts w:asciiTheme="majorHAnsi" w:hAnsiTheme="majorHAnsi" w:cs="Arial"/>
          <w:sz w:val="20"/>
          <w:szCs w:val="20"/>
        </w:rPr>
        <w:t>Na kopercie(paczce) oprócz opisu jw. należy</w:t>
      </w:r>
      <w:r w:rsidRPr="00B97080">
        <w:rPr>
          <w:rFonts w:asciiTheme="majorHAnsi" w:hAnsiTheme="majorHAnsi"/>
          <w:sz w:val="20"/>
          <w:szCs w:val="20"/>
        </w:rPr>
        <w:t xml:space="preserve"> umieścić nazwę i adres Wykonawcy.</w:t>
      </w:r>
    </w:p>
    <w:p w:rsidR="000C614B" w:rsidRPr="008913D5" w:rsidRDefault="000C614B" w:rsidP="000C614B">
      <w:pPr>
        <w:spacing w:after="40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iż zgodnie z art. 8 w zw. z art. 96 ust. 3 ustawy PZP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składane w postępowaniu o zamówienie publiczne są jawne i podlegają udostępnieniu od chwili ich otwarcia, z wyjątkiem informacji stanowiących tajemnicę przedsiębiorstwa w rozumieniu ustawy z dnia 16 kwietnia 1993 r. o zwalczaniu ni</w:t>
      </w:r>
      <w:r w:rsidR="00FC037C">
        <w:rPr>
          <w:rFonts w:ascii="Calibri" w:hAnsi="Calibri" w:cs="Segoe UI"/>
          <w:bCs/>
          <w:sz w:val="20"/>
          <w:szCs w:val="20"/>
        </w:rPr>
        <w:t>euczciwej konkurencji (Dz. U.</w:t>
      </w:r>
      <w:r w:rsidRPr="008913D5">
        <w:rPr>
          <w:rFonts w:ascii="Calibri" w:hAnsi="Calibri" w:cs="Segoe UI"/>
          <w:bCs/>
          <w:sz w:val="20"/>
          <w:szCs w:val="20"/>
        </w:rPr>
        <w:t>20</w:t>
      </w:r>
      <w:r w:rsidR="00FC037C">
        <w:rPr>
          <w:rFonts w:ascii="Calibri" w:hAnsi="Calibri" w:cs="Segoe UI"/>
          <w:bCs/>
          <w:sz w:val="20"/>
          <w:szCs w:val="20"/>
        </w:rPr>
        <w:t>19.1010</w:t>
      </w:r>
      <w:r w:rsidRPr="008913D5">
        <w:rPr>
          <w:rFonts w:ascii="Calibri" w:hAnsi="Calibri" w:cs="Segoe UI"/>
          <w:bCs/>
          <w:sz w:val="20"/>
          <w:szCs w:val="20"/>
        </w:rPr>
        <w:t>), jeśli Wykonawca w terminie składania ofert zastrzegł, że nie mogą one być udostępniane i jednocześnie wykazał, iż zastrzeżone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elementów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 Brak jednoznacznego wskazania, które informacje stanowią tajemnicę przedsiębiorstwa oznaczać będzie, że wszelkie oświadczenia i zaświadczenia składane w trakcie niniejszego postępowania są jawne bez zastrzeżeń.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8913D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8913D5">
        <w:rPr>
          <w:rFonts w:ascii="Calibri" w:hAnsi="Calibri" w:cs="Segoe UI"/>
          <w:sz w:val="20"/>
          <w:szCs w:val="20"/>
        </w:rPr>
        <w:t xml:space="preserve">uchwałą SN z 20 października 2005 (sygn. III CZP 74/05) </w:t>
      </w:r>
      <w:r w:rsidRPr="008913D5">
        <w:rPr>
          <w:rFonts w:ascii="Calibri" w:hAnsi="Calibri" w:cs="Segoe UI"/>
          <w:bCs/>
          <w:sz w:val="20"/>
          <w:szCs w:val="20"/>
        </w:rPr>
        <w:t>ich odtajnieniem.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8913D5">
        <w:rPr>
          <w:rFonts w:ascii="Calibri" w:hAnsi="Calibri" w:cs="Segoe UI"/>
          <w:bCs/>
          <w:sz w:val="20"/>
          <w:szCs w:val="20"/>
        </w:rPr>
        <w:t xml:space="preserve">uzna za skuteczne </w:t>
      </w:r>
      <w:r w:rsidRPr="008913D5">
        <w:rPr>
          <w:rFonts w:ascii="Calibri" w:hAnsi="Calibri" w:cs="Segoe UI"/>
          <w:bCs/>
          <w:sz w:val="20"/>
          <w:szCs w:val="20"/>
        </w:rPr>
        <w:t xml:space="preserve">wyłącznie w sytuacji kiedy Wykonawca oprócz samego zastrzeżenia, jednocześnie </w:t>
      </w:r>
      <w:proofErr w:type="spellStart"/>
      <w:r w:rsidRPr="008913D5">
        <w:rPr>
          <w:rFonts w:ascii="Calibri" w:hAnsi="Calibri" w:cs="Segoe UI"/>
          <w:bCs/>
          <w:sz w:val="20"/>
          <w:szCs w:val="20"/>
        </w:rPr>
        <w:t>wykaże</w:t>
      </w:r>
      <w:r w:rsidR="0045589E" w:rsidRPr="008913D5">
        <w:rPr>
          <w:rFonts w:ascii="Calibri" w:hAnsi="Calibri" w:cs="Segoe UI"/>
          <w:bCs/>
          <w:sz w:val="20"/>
          <w:szCs w:val="20"/>
        </w:rPr>
        <w:t>,</w:t>
      </w:r>
      <w:r w:rsidRPr="008913D5">
        <w:rPr>
          <w:rFonts w:ascii="Calibri" w:hAnsi="Calibri" w:cs="Segoe UI"/>
          <w:bCs/>
          <w:sz w:val="20"/>
          <w:szCs w:val="20"/>
        </w:rPr>
        <w:t>iż</w:t>
      </w:r>
      <w:proofErr w:type="spellEnd"/>
      <w:r w:rsidRPr="008913D5">
        <w:rPr>
          <w:rFonts w:ascii="Calibri" w:hAnsi="Calibri" w:cs="Segoe UI"/>
          <w:bCs/>
          <w:sz w:val="20"/>
          <w:szCs w:val="20"/>
        </w:rPr>
        <w:t xml:space="preserve"> dane informacje stanowią tajemnicę przedsiębiorstwa.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może wprowadzić zmiany, poprawki, modyfikacje i uzupełnienia do złożonej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Wykonawcy, który wprowadził zmiany i po stwierdzeniu poprawności procedury dokonywania zmian, zostaną dołączone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52FBA" w:rsidRPr="001F42B3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8913D5">
        <w:rPr>
          <w:rFonts w:ascii="Calibri" w:hAnsi="Calibri" w:cs="Segoe UI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</w:t>
      </w:r>
      <w:r w:rsidRPr="001F42B3">
        <w:rPr>
          <w:rFonts w:ascii="Calibri" w:hAnsi="Calibri" w:cs="Segoe UI"/>
          <w:bCs/>
          <w:sz w:val="20"/>
          <w:szCs w:val="20"/>
        </w:rPr>
        <w:t>kurs publikowany przez Narodowy Bank Polski z dnia wszczęcia postępowania.</w:t>
      </w:r>
    </w:p>
    <w:p w:rsidR="00552FBA" w:rsidRPr="008913D5" w:rsidRDefault="00552FBA" w:rsidP="006D67ED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3 ustawy PZP</w:t>
      </w:r>
      <w:r w:rsidR="002D1E7B">
        <w:rPr>
          <w:rFonts w:ascii="Calibri" w:hAnsi="Calibri" w:cs="Segoe UI"/>
          <w:sz w:val="20"/>
          <w:szCs w:val="20"/>
        </w:rPr>
        <w:t xml:space="preserve"> </w:t>
      </w:r>
      <w:r w:rsidRPr="008913D5">
        <w:rPr>
          <w:rFonts w:ascii="Calibri" w:hAnsi="Calibri" w:cs="Segoe UI"/>
          <w:sz w:val="20"/>
          <w:szCs w:val="20"/>
        </w:rPr>
        <w:t xml:space="preserve">zostanie odrzucona (art. 89 ust. 1 </w:t>
      </w:r>
      <w:proofErr w:type="spellStart"/>
      <w:r w:rsidRPr="008913D5">
        <w:rPr>
          <w:rFonts w:ascii="Calibri" w:hAnsi="Calibri" w:cs="Segoe UI"/>
          <w:sz w:val="20"/>
          <w:szCs w:val="20"/>
        </w:rPr>
        <w:t>pkt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2 ustawy PZP). Wszelkie niejasności i </w:t>
      </w:r>
      <w:r w:rsidR="00E23EB0" w:rsidRPr="008913D5">
        <w:rPr>
          <w:rFonts w:ascii="Calibri" w:hAnsi="Calibri" w:cs="Segoe UI"/>
          <w:sz w:val="20"/>
          <w:szCs w:val="20"/>
        </w:rPr>
        <w:t xml:space="preserve">wątpliwości </w:t>
      </w:r>
      <w:r w:rsidRPr="008913D5">
        <w:rPr>
          <w:rFonts w:ascii="Calibri" w:hAnsi="Calibri" w:cs="Segoe UI"/>
          <w:sz w:val="20"/>
          <w:szCs w:val="20"/>
        </w:rPr>
        <w:t xml:space="preserve">dotyczące treści zapisów w SIWZ należy zatem wyjaśnić z Zamawiającym przed terminem składania ofert w trybie </w:t>
      </w:r>
      <w:r w:rsidRPr="008913D5">
        <w:rPr>
          <w:rFonts w:ascii="Calibri" w:hAnsi="Calibri" w:cs="Segoe UI"/>
          <w:sz w:val="20"/>
          <w:szCs w:val="20"/>
        </w:rPr>
        <w:lastRenderedPageBreak/>
        <w:t>przewidzianym w rozdziale VII niniejszej SIWZ. Przepisy ustawy PZP nie przewidują negocjacji warunków udzielenia zamówienia, w tym zapisów projektu umowy, po terminie otwarcia ofert.</w:t>
      </w:r>
    </w:p>
    <w:p w:rsidR="00080477" w:rsidRPr="00A3318D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XI. </w:t>
      </w:r>
      <w:r w:rsidRPr="008913D5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:rsidR="00552FBA" w:rsidRPr="00A3318D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366EB3" w:rsidRPr="008913D5" w:rsidRDefault="00552FBA" w:rsidP="00366EB3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Segoe UI"/>
          <w:sz w:val="20"/>
          <w:szCs w:val="20"/>
          <w:highlight w:val="yellow"/>
        </w:rPr>
        <w:t>Ofertę należy złożyć w siedzibie Zamawiającego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>- przy ul. Armii Krajowej 5 w Otwocku, kod 05-400, –</w:t>
      </w:r>
      <w:r w:rsidR="00366EB3" w:rsidRPr="008913D5">
        <w:rPr>
          <w:rFonts w:asciiTheme="majorHAnsi" w:eastAsia="Arial Unicode MS" w:hAnsiTheme="majorHAnsi" w:cs="Segoe UI"/>
          <w:sz w:val="20"/>
          <w:szCs w:val="20"/>
          <w:highlight w:val="yellow"/>
        </w:rPr>
        <w:t xml:space="preserve">budynek B, pok. nr 1, 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do dnia </w:t>
      </w:r>
      <w:r w:rsidR="002D1E7B">
        <w:rPr>
          <w:rFonts w:asciiTheme="majorHAnsi" w:hAnsiTheme="majorHAnsi" w:cs="Segoe UI"/>
          <w:sz w:val="20"/>
          <w:szCs w:val="20"/>
          <w:highlight w:val="yellow"/>
        </w:rPr>
        <w:t>03.12</w:t>
      </w:r>
      <w:r w:rsidR="009F174F">
        <w:rPr>
          <w:rFonts w:asciiTheme="majorHAnsi" w:hAnsiTheme="majorHAnsi" w:cs="Segoe UI"/>
          <w:sz w:val="20"/>
          <w:szCs w:val="20"/>
          <w:highlight w:val="yellow"/>
        </w:rPr>
        <w:t>.2020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r., do godziny </w:t>
      </w:r>
      <w:r w:rsidR="00242122" w:rsidRPr="008913D5">
        <w:rPr>
          <w:rFonts w:asciiTheme="majorHAnsi" w:hAnsiTheme="majorHAnsi" w:cs="Segoe UI"/>
          <w:b/>
          <w:sz w:val="20"/>
          <w:szCs w:val="20"/>
          <w:highlight w:val="yellow"/>
        </w:rPr>
        <w:t>10</w:t>
      </w:r>
      <w:r w:rsidR="00366EB3" w:rsidRPr="008913D5">
        <w:rPr>
          <w:rFonts w:asciiTheme="majorHAnsi" w:hAnsiTheme="majorHAnsi" w:cs="Segoe UI"/>
          <w:b/>
          <w:sz w:val="20"/>
          <w:szCs w:val="20"/>
          <w:highlight w:val="yellow"/>
          <w:vertAlign w:val="superscript"/>
        </w:rPr>
        <w:t>00</w:t>
      </w:r>
      <w:r w:rsidR="009C7C84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 i zaadresować zgodnie z opise</w:t>
      </w:r>
      <w:r w:rsidR="00366EB3" w:rsidRPr="008913D5">
        <w:rPr>
          <w:rFonts w:asciiTheme="majorHAnsi" w:hAnsiTheme="majorHAnsi" w:cs="Segoe UI"/>
          <w:sz w:val="20"/>
          <w:szCs w:val="20"/>
          <w:highlight w:val="yellow"/>
        </w:rPr>
        <w:t xml:space="preserve">m przedstawionym w rozdziale X SIWZ. </w:t>
      </w:r>
    </w:p>
    <w:p w:rsidR="00366EB3" w:rsidRPr="008913D5" w:rsidRDefault="00366EB3" w:rsidP="00366EB3">
      <w:pPr>
        <w:tabs>
          <w:tab w:val="left" w:pos="3855"/>
        </w:tabs>
        <w:spacing w:after="40"/>
        <w:ind w:left="426" w:hanging="426"/>
        <w:jc w:val="both"/>
        <w:rPr>
          <w:rFonts w:asciiTheme="majorHAnsi" w:hAnsiTheme="majorHAnsi" w:cs="Segoe UI"/>
          <w:sz w:val="20"/>
          <w:szCs w:val="20"/>
          <w:highlight w:val="yellow"/>
        </w:rPr>
      </w:pPr>
      <w:r w:rsidRPr="008913D5">
        <w:rPr>
          <w:rFonts w:asciiTheme="majorHAnsi" w:hAnsiTheme="majorHAnsi" w:cs="Arial"/>
          <w:sz w:val="20"/>
          <w:szCs w:val="20"/>
        </w:rPr>
        <w:t xml:space="preserve">1a. 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 </w:t>
      </w:r>
    </w:p>
    <w:p w:rsidR="0045589E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 xml:space="preserve">Decydujące znaczenie dla oceny zachowania terminu składania ofert ma data i godzina wpływu </w:t>
      </w:r>
      <w:proofErr w:type="spellStart"/>
      <w:r w:rsidRPr="008913D5">
        <w:rPr>
          <w:rFonts w:ascii="Calibri" w:eastAsia="Arial Unicode MS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eastAsia="Arial Unicode MS" w:hAnsi="Calibri" w:cs="Segoe UI"/>
          <w:sz w:val="20"/>
          <w:szCs w:val="20"/>
        </w:rPr>
        <w:t xml:space="preserve"> do Zamawiającego, a nie data jej wysłania przesyłką pocztową czy kurierską.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 w:rsidRPr="008913D5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 w:rsidRPr="008913D5">
        <w:rPr>
          <w:rFonts w:ascii="Calibri" w:eastAsia="Arial Unicode MS" w:hAnsi="Calibri" w:cs="Segoe UI"/>
          <w:sz w:val="20"/>
          <w:szCs w:val="20"/>
        </w:rPr>
        <w:t>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  <w:highlight w:val="yellow"/>
        </w:rPr>
      </w:pPr>
      <w:r w:rsidRPr="008913D5">
        <w:rPr>
          <w:rFonts w:ascii="Calibri" w:hAnsi="Calibri" w:cs="Segoe UI"/>
          <w:sz w:val="20"/>
          <w:szCs w:val="20"/>
          <w:highlight w:val="yellow"/>
        </w:rPr>
        <w:t xml:space="preserve">Otwarcie ofert nastąpi w siedzibie Zamawiającego – 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 xml:space="preserve">budynek </w:t>
      </w:r>
      <w:r w:rsidR="009F174F">
        <w:rPr>
          <w:rFonts w:ascii="Calibri" w:hAnsi="Calibri" w:cs="Segoe UI"/>
          <w:sz w:val="20"/>
          <w:szCs w:val="20"/>
          <w:highlight w:val="yellow"/>
        </w:rPr>
        <w:t>A</w:t>
      </w:r>
      <w:r w:rsidR="00744AFC" w:rsidRPr="008913D5">
        <w:rPr>
          <w:rFonts w:ascii="Calibri" w:hAnsi="Calibri" w:cs="Segoe UI"/>
          <w:sz w:val="20"/>
          <w:szCs w:val="20"/>
          <w:highlight w:val="yellow"/>
        </w:rPr>
        <w:t>, I piętro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 xml:space="preserve"> </w:t>
      </w:r>
      <w:r w:rsidR="009F174F">
        <w:rPr>
          <w:rFonts w:ascii="Calibri" w:hAnsi="Calibri" w:cs="Segoe UI"/>
          <w:sz w:val="20"/>
          <w:szCs w:val="20"/>
          <w:highlight w:val="yellow"/>
        </w:rPr>
        <w:t>Aula</w:t>
      </w:r>
      <w:r w:rsidR="009C7C84" w:rsidRPr="008913D5">
        <w:rPr>
          <w:rFonts w:ascii="Calibri" w:hAnsi="Calibri" w:cs="Segoe UI"/>
          <w:sz w:val="20"/>
          <w:szCs w:val="20"/>
          <w:highlight w:val="yellow"/>
        </w:rPr>
        <w:t>,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w dniu </w:t>
      </w:r>
      <w:r w:rsidR="002D1E7B">
        <w:rPr>
          <w:rFonts w:ascii="Calibri" w:hAnsi="Calibri" w:cs="Segoe UI"/>
          <w:sz w:val="20"/>
          <w:szCs w:val="20"/>
          <w:highlight w:val="yellow"/>
        </w:rPr>
        <w:t>03.12</w:t>
      </w:r>
      <w:r w:rsidR="009F174F">
        <w:rPr>
          <w:rFonts w:ascii="Calibri" w:hAnsi="Calibri" w:cs="Segoe UI"/>
          <w:sz w:val="20"/>
          <w:szCs w:val="20"/>
          <w:highlight w:val="yellow"/>
        </w:rPr>
        <w:t>.2020</w:t>
      </w:r>
      <w:r w:rsidR="000C614B" w:rsidRPr="008913D5">
        <w:rPr>
          <w:rFonts w:ascii="Calibri" w:hAnsi="Calibri" w:cs="Segoe UI"/>
          <w:sz w:val="20"/>
          <w:szCs w:val="20"/>
          <w:highlight w:val="yellow"/>
        </w:rPr>
        <w:t xml:space="preserve"> r., o godzinie </w:t>
      </w:r>
      <w:r w:rsidR="00C35DE9" w:rsidRPr="008913D5">
        <w:rPr>
          <w:rFonts w:ascii="Calibri" w:hAnsi="Calibri" w:cs="Segoe UI"/>
          <w:b/>
          <w:sz w:val="20"/>
          <w:szCs w:val="20"/>
          <w:highlight w:val="yellow"/>
        </w:rPr>
        <w:t>1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</w:rPr>
        <w:t>0</w:t>
      </w:r>
      <w:r w:rsidR="00242122" w:rsidRPr="008913D5">
        <w:rPr>
          <w:rFonts w:ascii="Calibri" w:hAnsi="Calibri" w:cs="Segoe UI"/>
          <w:b/>
          <w:sz w:val="20"/>
          <w:szCs w:val="20"/>
          <w:highlight w:val="yellow"/>
          <w:vertAlign w:val="superscript"/>
        </w:rPr>
        <w:t>30</w:t>
      </w:r>
      <w:r w:rsidRPr="008913D5">
        <w:rPr>
          <w:rFonts w:ascii="Calibri" w:hAnsi="Calibri" w:cs="Segoe UI"/>
          <w:b/>
          <w:sz w:val="20"/>
          <w:szCs w:val="20"/>
          <w:highlight w:val="yellow"/>
        </w:rPr>
        <w:t>.</w:t>
      </w:r>
    </w:p>
    <w:p w:rsidR="00552FBA" w:rsidRPr="008913D5" w:rsidRDefault="0045589E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Otwarcie ofert jest jawne</w:t>
      </w:r>
      <w:r w:rsidR="00552FBA"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Podczas otwarcia ofert Zamawiający odczyta informacje, o których mowa w art. 86 ust. 4 ustawy PZP.</w:t>
      </w:r>
    </w:p>
    <w:p w:rsidR="00552FBA" w:rsidRPr="008913D5" w:rsidRDefault="00552FBA" w:rsidP="006D67E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Niezwłocznie po otwarciu ofert zamawiający zamieści na stronie </w:t>
      </w:r>
      <w:hyperlink r:id="rId11" w:history="1">
        <w:r w:rsidR="002B6B99" w:rsidRPr="008913D5">
          <w:rPr>
            <w:rStyle w:val="Hipercze"/>
            <w:rFonts w:ascii="Calibri" w:hAnsi="Calibri"/>
            <w:bCs/>
            <w:color w:val="auto"/>
            <w:sz w:val="20"/>
            <w:szCs w:val="20"/>
          </w:rPr>
          <w:t>www.bip.otwock.pl</w:t>
        </w:r>
      </w:hyperlink>
      <w:r w:rsidRPr="008913D5">
        <w:rPr>
          <w:rFonts w:ascii="Calibri" w:hAnsi="Calibri"/>
          <w:bCs/>
          <w:sz w:val="20"/>
          <w:szCs w:val="20"/>
        </w:rPr>
        <w:t>informacje dotyczące: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>kwoty, jaką zamierza przeznaczyć na sfinansowanie zamówienia;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bCs/>
          <w:sz w:val="20"/>
          <w:szCs w:val="20"/>
        </w:rPr>
        <w:t xml:space="preserve">firm oraz adresów wykonawców, którzy złożyli </w:t>
      </w:r>
      <w:proofErr w:type="spellStart"/>
      <w:r w:rsidRPr="008913D5">
        <w:rPr>
          <w:rFonts w:ascii="Calibri" w:hAnsi="Calibri"/>
          <w:bCs/>
          <w:sz w:val="20"/>
          <w:szCs w:val="20"/>
        </w:rPr>
        <w:t>oferty</w:t>
      </w:r>
      <w:proofErr w:type="spellEnd"/>
      <w:r w:rsidRPr="008913D5">
        <w:rPr>
          <w:rFonts w:ascii="Calibri" w:hAnsi="Calibri"/>
          <w:bCs/>
          <w:sz w:val="20"/>
          <w:szCs w:val="20"/>
        </w:rPr>
        <w:t xml:space="preserve"> w terminie;</w:t>
      </w:r>
    </w:p>
    <w:p w:rsidR="00552FBA" w:rsidRPr="008913D5" w:rsidRDefault="00552FBA" w:rsidP="006D67ED">
      <w:pPr>
        <w:pStyle w:val="Akapitzlist"/>
        <w:numPr>
          <w:ilvl w:val="0"/>
          <w:numId w:val="23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/>
          <w:sz w:val="20"/>
          <w:szCs w:val="20"/>
        </w:rPr>
        <w:t>ceny, terminu wykonania zamówienia, okresu gwarancji i warunków płatności zawartych w ofertach.</w:t>
      </w:r>
    </w:p>
    <w:p w:rsidR="00080477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XII. </w:t>
      </w:r>
      <w:r w:rsidRPr="008913D5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:rsidR="00552FBA" w:rsidRPr="00A3318D" w:rsidRDefault="00552FBA" w:rsidP="00427453">
      <w:pPr>
        <w:pStyle w:val="Nagwek1"/>
        <w:spacing w:before="0" w:after="40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0C58D5" w:rsidRPr="008913D5">
        <w:rPr>
          <w:rFonts w:ascii="Calibri" w:hAnsi="Calibri" w:cs="Segoe UI"/>
          <w:b/>
          <w:sz w:val="20"/>
          <w:szCs w:val="20"/>
        </w:rPr>
        <w:t>Załącznik</w:t>
      </w:r>
      <w:r w:rsidRPr="008913D5">
        <w:rPr>
          <w:rFonts w:ascii="Calibri" w:hAnsi="Calibri" w:cs="Segoe UI"/>
          <w:b/>
          <w:sz w:val="20"/>
          <w:szCs w:val="20"/>
        </w:rPr>
        <w:t xml:space="preserve"> nr </w:t>
      </w:r>
      <w:r w:rsidR="006873E1" w:rsidRPr="008913D5">
        <w:rPr>
          <w:rFonts w:ascii="Calibri" w:hAnsi="Calibri" w:cs="Segoe UI"/>
          <w:b/>
          <w:sz w:val="20"/>
          <w:szCs w:val="20"/>
        </w:rPr>
        <w:t>1</w:t>
      </w:r>
      <w:r w:rsidR="003F6B3D">
        <w:rPr>
          <w:rFonts w:ascii="Calibri" w:hAnsi="Calibri" w:cs="Segoe UI"/>
          <w:b/>
          <w:sz w:val="20"/>
          <w:szCs w:val="20"/>
        </w:rPr>
        <w:t xml:space="preserve"> </w:t>
      </w:r>
      <w:r w:rsidRPr="008913D5">
        <w:rPr>
          <w:rFonts w:ascii="Calibri" w:hAnsi="Calibri" w:cs="Segoe UI"/>
          <w:sz w:val="20"/>
          <w:szCs w:val="20"/>
        </w:rPr>
        <w:t>do SIWZ ceny ofertowej brutto za realizację przedmiotu zamówienia</w:t>
      </w:r>
      <w:r w:rsidR="007021DB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pStyle w:val="arimr"/>
        <w:widowControl/>
        <w:numPr>
          <w:ilvl w:val="0"/>
          <w:numId w:val="8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8913D5">
        <w:rPr>
          <w:rFonts w:ascii="Calibri" w:hAnsi="Calibri" w:cs="Segoe UI"/>
          <w:sz w:val="20"/>
          <w:lang w:val="pl-PL"/>
        </w:rPr>
        <w:t>Łączna cena ofertowa brutto</w:t>
      </w:r>
      <w:r w:rsidR="007021DB">
        <w:rPr>
          <w:rFonts w:ascii="Calibri" w:hAnsi="Calibri" w:cs="Segoe UI"/>
          <w:sz w:val="20"/>
          <w:lang w:val="pl-PL"/>
        </w:rPr>
        <w:t xml:space="preserve"> </w:t>
      </w:r>
      <w:r w:rsidRPr="008913D5">
        <w:rPr>
          <w:rFonts w:ascii="Calibri" w:hAnsi="Calibri" w:cs="Segoe UI"/>
          <w:sz w:val="20"/>
          <w:lang w:val="pl-PL"/>
        </w:rPr>
        <w:t>musi uwzględniać wszystkie koszty związane z realizacją przedmiotu zamówienia zgodnie z opisem przedmiotu zamówienia oraz wzorem umowy określonym w niniejszej SIWZ.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Cena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winna być wyrażona w złotych polskich (PLN).</w:t>
      </w:r>
    </w:p>
    <w:p w:rsidR="00552FBA" w:rsidRPr="008913D5" w:rsidRDefault="00552FBA" w:rsidP="006D67ED">
      <w:pPr>
        <w:numPr>
          <w:ilvl w:val="0"/>
          <w:numId w:val="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Jeżeli w postępowaniu złożona będzie oferta</w:t>
      </w:r>
      <w:r w:rsidRPr="008913D5">
        <w:rPr>
          <w:rFonts w:ascii="Calibri" w:hAnsi="Calibri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doliczy do przedstawionej w niej ceny podatek od towarów i usług, który miałby obowiązek rozliczyć zgodnie z tymi przepisami. </w:t>
      </w:r>
      <w:r w:rsidRPr="008913D5">
        <w:rPr>
          <w:rFonts w:ascii="Calibri" w:hAnsi="Calibri" w:cs="Segoe UI"/>
          <w:sz w:val="20"/>
          <w:szCs w:val="20"/>
        </w:rPr>
        <w:t xml:space="preserve">W takim przypadku </w:t>
      </w:r>
      <w:r w:rsidRPr="008913D5">
        <w:rPr>
          <w:rFonts w:ascii="Calibri" w:hAnsi="Calibri"/>
          <w:sz w:val="20"/>
          <w:szCs w:val="20"/>
        </w:rPr>
        <w:t>Wykonawca, składając ofertę, jest zobligowany</w:t>
      </w:r>
      <w:r w:rsidR="005F36B0">
        <w:rPr>
          <w:rFonts w:ascii="Calibri" w:hAnsi="Calibri"/>
          <w:sz w:val="20"/>
          <w:szCs w:val="20"/>
        </w:rPr>
        <w:t xml:space="preserve"> </w:t>
      </w:r>
      <w:r w:rsidRPr="008913D5">
        <w:rPr>
          <w:rFonts w:ascii="Calibri" w:hAnsi="Calibri"/>
          <w:sz w:val="20"/>
          <w:szCs w:val="20"/>
        </w:rPr>
        <w:t xml:space="preserve">poinformować zamawiającego, że wybór jego </w:t>
      </w:r>
      <w:proofErr w:type="spellStart"/>
      <w:r w:rsidRPr="008913D5">
        <w:rPr>
          <w:rFonts w:ascii="Calibri" w:hAnsi="Calibri"/>
          <w:sz w:val="20"/>
          <w:szCs w:val="20"/>
        </w:rPr>
        <w:t>oferty</w:t>
      </w:r>
      <w:proofErr w:type="spellEnd"/>
      <w:r w:rsidRPr="008913D5">
        <w:rPr>
          <w:rFonts w:ascii="Calibri" w:hAnsi="Calibri"/>
          <w:sz w:val="20"/>
          <w:szCs w:val="20"/>
        </w:rPr>
        <w:t xml:space="preserve"> będzie prowadzić do powstania u zamawiającego obowiązku podatkowego, wskazując nazwę (rodzaj) towaru / </w:t>
      </w:r>
      <w:proofErr w:type="spellStart"/>
      <w:r w:rsidRPr="008913D5">
        <w:rPr>
          <w:rFonts w:ascii="Calibri" w:hAnsi="Calibri"/>
          <w:sz w:val="20"/>
          <w:szCs w:val="20"/>
        </w:rPr>
        <w:t>usługi</w:t>
      </w:r>
      <w:proofErr w:type="spellEnd"/>
      <w:r w:rsidRPr="008913D5">
        <w:rPr>
          <w:rFonts w:ascii="Calibri" w:hAnsi="Calibri"/>
          <w:sz w:val="20"/>
          <w:szCs w:val="20"/>
        </w:rPr>
        <w:t xml:space="preserve">, których dostawa / świadczenie będzie prowadzić do jego powstania, oraz wskazując ich wartość bez kwoty podatku. </w:t>
      </w:r>
    </w:p>
    <w:p w:rsidR="00552FBA" w:rsidRPr="00A3318D" w:rsidRDefault="00552FBA" w:rsidP="00427453">
      <w:pPr>
        <w:tabs>
          <w:tab w:val="left" w:pos="3855"/>
        </w:tabs>
        <w:spacing w:after="40"/>
        <w:ind w:left="426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080477" w:rsidP="00427453">
      <w:pPr>
        <w:tabs>
          <w:tab w:val="num" w:pos="709"/>
        </w:tabs>
        <w:spacing w:after="40"/>
        <w:jc w:val="both"/>
        <w:rPr>
          <w:rFonts w:ascii="Calibri" w:hAnsi="Calibr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XIII. </w:t>
      </w:r>
      <w:r w:rsidRPr="008913D5">
        <w:rPr>
          <w:rFonts w:ascii="Calibri" w:hAnsi="Calibri" w:cs="Segoe UI"/>
          <w:b/>
          <w:sz w:val="20"/>
          <w:szCs w:val="20"/>
        </w:rPr>
        <w:tab/>
      </w:r>
      <w:r w:rsidRPr="008913D5">
        <w:rPr>
          <w:rFonts w:ascii="Calibri" w:hAnsi="Calibri"/>
          <w:b/>
          <w:sz w:val="20"/>
          <w:szCs w:val="20"/>
        </w:rPr>
        <w:t xml:space="preserve">Opis kryteriów, którymi zamawiający będzie się kierował przy wyborze </w:t>
      </w:r>
      <w:proofErr w:type="spellStart"/>
      <w:r w:rsidRPr="008913D5">
        <w:rPr>
          <w:rFonts w:ascii="Calibri" w:hAnsi="Calibr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/>
          <w:b/>
          <w:sz w:val="20"/>
          <w:szCs w:val="20"/>
        </w:rPr>
        <w:t>, wraz z podaniem wag tych kryteriów i sposobu oceny ofert.</w:t>
      </w:r>
    </w:p>
    <w:p w:rsidR="00080477" w:rsidRPr="008913D5" w:rsidRDefault="00080477" w:rsidP="00427453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</w:t>
      </w:r>
      <w:r w:rsidR="003900B9">
        <w:rPr>
          <w:rFonts w:ascii="Calibri" w:hAnsi="Calibri" w:cs="Segoe UI"/>
          <w:sz w:val="20"/>
          <w:szCs w:val="20"/>
        </w:rPr>
        <w:t>:</w:t>
      </w:r>
    </w:p>
    <w:p w:rsidR="00552FBA" w:rsidRDefault="00552FBA" w:rsidP="006D67ED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„Łączna cena ofertowa brutto” – C;</w:t>
      </w:r>
    </w:p>
    <w:p w:rsidR="00856C66" w:rsidRPr="0029577A" w:rsidRDefault="00552FBA" w:rsidP="0029577A">
      <w:pPr>
        <w:pStyle w:val="Akapitzlist"/>
        <w:numPr>
          <w:ilvl w:val="2"/>
          <w:numId w:val="22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C4589">
        <w:rPr>
          <w:rFonts w:asciiTheme="majorHAnsi" w:hAnsiTheme="majorHAnsi" w:cstheme="majorHAnsi"/>
          <w:sz w:val="20"/>
          <w:szCs w:val="20"/>
        </w:rPr>
        <w:t>„</w:t>
      </w:r>
      <w:r w:rsidR="002D1E7B">
        <w:rPr>
          <w:rFonts w:asciiTheme="majorHAnsi" w:hAnsiTheme="majorHAnsi" w:cstheme="majorHAnsi"/>
          <w:sz w:val="20"/>
          <w:szCs w:val="20"/>
        </w:rPr>
        <w:t>Termin płatności faktury</w:t>
      </w:r>
      <w:r w:rsidR="003900B9" w:rsidRPr="00DC4589">
        <w:rPr>
          <w:rFonts w:asciiTheme="majorHAnsi" w:hAnsiTheme="majorHAnsi" w:cstheme="majorHAnsi"/>
          <w:sz w:val="20"/>
          <w:szCs w:val="20"/>
        </w:rPr>
        <w:t xml:space="preserve"> </w:t>
      </w:r>
      <w:r w:rsidRPr="00DC4589">
        <w:rPr>
          <w:rFonts w:asciiTheme="majorHAnsi" w:hAnsiTheme="majorHAnsi" w:cstheme="majorHAnsi"/>
          <w:sz w:val="20"/>
          <w:szCs w:val="20"/>
        </w:rPr>
        <w:t xml:space="preserve">” – </w:t>
      </w:r>
      <w:r w:rsidR="002D1E7B">
        <w:rPr>
          <w:rFonts w:asciiTheme="majorHAnsi" w:hAnsiTheme="majorHAnsi" w:cstheme="majorHAnsi"/>
          <w:sz w:val="20"/>
          <w:szCs w:val="20"/>
        </w:rPr>
        <w:t>T</w:t>
      </w:r>
      <w:r w:rsidR="007630DD" w:rsidRPr="00DC458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56C66" w:rsidRPr="008913D5" w:rsidRDefault="00856C66" w:rsidP="007630DD">
      <w:pPr>
        <w:pStyle w:val="Akapitzlist"/>
        <w:spacing w:after="40"/>
        <w:ind w:left="2340"/>
        <w:jc w:val="both"/>
        <w:rPr>
          <w:rFonts w:ascii="Calibri" w:hAnsi="Calibri" w:cs="Segoe UI"/>
          <w:sz w:val="20"/>
          <w:szCs w:val="20"/>
        </w:rPr>
      </w:pP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lastRenderedPageBreak/>
        <w:t>Powyższym kryteriom Zamawiający przypisał następujące znaczenie:</w:t>
      </w:r>
    </w:p>
    <w:p w:rsidR="007021DB" w:rsidRPr="008913D5" w:rsidRDefault="007021DB" w:rsidP="007021DB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7021DB" w:rsidRPr="00F54A13" w:rsidTr="00E84074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4A13">
              <w:rPr>
                <w:rFonts w:asciiTheme="majorHAnsi" w:hAnsiTheme="majorHAnsi"/>
                <w:b/>
                <w:sz w:val="20"/>
                <w:szCs w:val="20"/>
              </w:rPr>
              <w:t>Sposób oceny wg wzoru</w:t>
            </w:r>
          </w:p>
        </w:tc>
      </w:tr>
      <w:tr w:rsidR="007021DB" w:rsidRPr="00F54A13" w:rsidTr="00E84074">
        <w:trPr>
          <w:trHeight w:val="1027"/>
          <w:jc w:val="center"/>
        </w:trPr>
        <w:tc>
          <w:tcPr>
            <w:tcW w:w="1604" w:type="dxa"/>
            <w:vAlign w:val="center"/>
          </w:tcPr>
          <w:p w:rsidR="007021DB" w:rsidRPr="00961F66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:rsidR="007021DB" w:rsidRPr="00961F66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:rsidR="007021DB" w:rsidRPr="00961F66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60</w:t>
            </w:r>
          </w:p>
        </w:tc>
        <w:tc>
          <w:tcPr>
            <w:tcW w:w="5244" w:type="dxa"/>
            <w:vAlign w:val="center"/>
          </w:tcPr>
          <w:p w:rsidR="007021DB" w:rsidRPr="00961F66" w:rsidRDefault="007021DB" w:rsidP="00E84074">
            <w:pPr>
              <w:tabs>
                <w:tab w:val="num" w:pos="0"/>
              </w:tabs>
              <w:spacing w:after="40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najtańszej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  <w:p w:rsidR="007021DB" w:rsidRPr="00961F66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C = -----------------------------------------  x 60pkt</w:t>
            </w:r>
          </w:p>
          <w:p w:rsidR="007021DB" w:rsidRPr="00961F66" w:rsidRDefault="007021DB" w:rsidP="00E84074">
            <w:pPr>
              <w:spacing w:after="40"/>
              <w:ind w:left="120"/>
              <w:jc w:val="both"/>
              <w:rPr>
                <w:rFonts w:asciiTheme="majorHAnsi" w:eastAsia="MS Mincho" w:hAnsiTheme="majorHAnsi"/>
                <w:sz w:val="16"/>
                <w:szCs w:val="16"/>
              </w:rPr>
            </w:pP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                </w:t>
            </w:r>
            <w:r w:rsidR="00961F66">
              <w:rPr>
                <w:rFonts w:asciiTheme="majorHAnsi" w:eastAsia="MS Mincho" w:hAnsiTheme="majorHAnsi"/>
                <w:sz w:val="16"/>
                <w:szCs w:val="16"/>
              </w:rPr>
              <w:t xml:space="preserve">            </w:t>
            </w:r>
            <w:r w:rsidRPr="00961F66">
              <w:rPr>
                <w:rFonts w:asciiTheme="majorHAnsi" w:eastAsia="MS Mincho" w:hAnsiTheme="majorHAnsi"/>
                <w:sz w:val="16"/>
                <w:szCs w:val="16"/>
              </w:rPr>
              <w:t xml:space="preserve">Cena badanej </w:t>
            </w:r>
            <w:proofErr w:type="spellStart"/>
            <w:r w:rsidRPr="00961F66">
              <w:rPr>
                <w:rFonts w:asciiTheme="majorHAnsi" w:eastAsia="MS Mincho" w:hAnsiTheme="majorHAnsi"/>
                <w:sz w:val="16"/>
                <w:szCs w:val="16"/>
              </w:rPr>
              <w:t>oferty</w:t>
            </w:r>
            <w:proofErr w:type="spellEnd"/>
          </w:p>
        </w:tc>
      </w:tr>
      <w:tr w:rsidR="007021DB" w:rsidRPr="00F54A13" w:rsidTr="00E84074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7021DB" w:rsidRPr="00961F66" w:rsidRDefault="002D1E7B" w:rsidP="00E84074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Termin płatności faktury</w:t>
            </w:r>
          </w:p>
          <w:p w:rsidR="007021DB" w:rsidRPr="00961F66" w:rsidRDefault="007021DB" w:rsidP="00E84074">
            <w:pPr>
              <w:spacing w:after="40"/>
              <w:ind w:left="12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7021DB" w:rsidRPr="00961F66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61F66">
              <w:rPr>
                <w:rFonts w:asciiTheme="majorHAnsi" w:hAnsiTheme="majorHAnsi"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:rsidR="007021DB" w:rsidRPr="002D1E7B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2C39B3" w:rsidRDefault="002D1E7B" w:rsidP="002D1E7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2D1E7B" w:rsidRPr="002D1E7B" w:rsidRDefault="002C39B3" w:rsidP="002D1E7B">
            <w:pPr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</w:t>
            </w:r>
            <w:r w:rsidRPr="002D1E7B">
              <w:rPr>
                <w:rFonts w:asciiTheme="majorHAnsi" w:hAnsiTheme="majorHAnsi" w:cstheme="majorHAnsi"/>
                <w:sz w:val="16"/>
                <w:szCs w:val="16"/>
              </w:rPr>
              <w:t>Oceniany termin realizacji wyrażony w dniach</w:t>
            </w:r>
          </w:p>
          <w:p w:rsidR="002D1E7B" w:rsidRPr="002D1E7B" w:rsidRDefault="002D1E7B" w:rsidP="002D1E7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>T  = ---------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>---------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-----------------------</w:t>
            </w: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>------------- x 40 pkt.</w:t>
            </w:r>
          </w:p>
          <w:p w:rsidR="002C39B3" w:rsidRDefault="002D1E7B" w:rsidP="002C39B3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1E7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2C39B3" w:rsidRPr="002D1E7B">
              <w:rPr>
                <w:rFonts w:asciiTheme="majorHAnsi" w:hAnsiTheme="majorHAnsi" w:cstheme="majorHAnsi"/>
                <w:sz w:val="16"/>
                <w:szCs w:val="16"/>
              </w:rPr>
              <w:t>Najdłuższy termin płatności wyrażony w dniach</w:t>
            </w:r>
          </w:p>
          <w:p w:rsidR="002D1E7B" w:rsidRPr="002D1E7B" w:rsidRDefault="002D1E7B" w:rsidP="002D1E7B">
            <w:pPr>
              <w:spacing w:line="276" w:lineRule="auto"/>
              <w:ind w:left="2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39B3" w:rsidRDefault="002C39B3" w:rsidP="002D1E7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D1E7B" w:rsidRPr="002C39B3" w:rsidRDefault="002C39B3" w:rsidP="002C39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C39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Maksymalny termin jaki możne zaoferować Wykonawca to 30 dni</w:t>
            </w:r>
          </w:p>
          <w:p w:rsidR="002C39B3" w:rsidRDefault="002C39B3" w:rsidP="002C39B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  <w:r w:rsidRPr="002C39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Minimalny termin jaki możne zaoferować Wykonawca to 14 dni</w:t>
            </w:r>
          </w:p>
          <w:p w:rsidR="00230BDD" w:rsidRPr="002D1E7B" w:rsidRDefault="00230BDD" w:rsidP="002C39B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21DB" w:rsidRPr="00F54A13" w:rsidTr="00E84074">
        <w:trPr>
          <w:trHeight w:val="437"/>
          <w:jc w:val="center"/>
        </w:trPr>
        <w:tc>
          <w:tcPr>
            <w:tcW w:w="1604" w:type="dxa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1DB" w:rsidRPr="00F54A13" w:rsidRDefault="007021DB" w:rsidP="00E84074">
            <w:pPr>
              <w:tabs>
                <w:tab w:val="num" w:pos="0"/>
              </w:tabs>
              <w:spacing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  <w:r w:rsidRPr="00F54A13">
              <w:rPr>
                <w:rFonts w:asciiTheme="majorHAnsi" w:hAnsiTheme="majorHAnsi"/>
                <w:sz w:val="20"/>
                <w:szCs w:val="20"/>
              </w:rPr>
              <w:softHyphen/>
            </w:r>
          </w:p>
        </w:tc>
      </w:tr>
    </w:tbl>
    <w:p w:rsidR="004C33E9" w:rsidRPr="008913D5" w:rsidRDefault="004C33E9" w:rsidP="00F54A1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A3318D" w:rsidRDefault="00552FBA" w:rsidP="00427453">
      <w:pPr>
        <w:spacing w:after="40"/>
        <w:ind w:left="425"/>
        <w:jc w:val="both"/>
        <w:rPr>
          <w:rFonts w:asciiTheme="majorHAnsi" w:hAnsiTheme="majorHAnsi" w:cs="Segoe UI"/>
          <w:b/>
          <w:color w:val="FF0000"/>
          <w:sz w:val="20"/>
          <w:szCs w:val="20"/>
        </w:rPr>
      </w:pPr>
    </w:p>
    <w:p w:rsidR="00F54A13" w:rsidRPr="008913D5" w:rsidRDefault="00F54A13" w:rsidP="00F54A13">
      <w:pPr>
        <w:tabs>
          <w:tab w:val="left" w:pos="993"/>
        </w:tabs>
        <w:spacing w:after="60"/>
        <w:ind w:left="644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552FBA" w:rsidRPr="008913D5" w:rsidRDefault="00552FBA" w:rsidP="00427453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L = C + </w:t>
      </w:r>
      <w:r w:rsidR="007369E9" w:rsidRPr="008913D5">
        <w:rPr>
          <w:rFonts w:ascii="Calibri" w:hAnsi="Calibri" w:cs="Segoe UI"/>
          <w:sz w:val="20"/>
          <w:szCs w:val="20"/>
        </w:rPr>
        <w:t>G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gdzie: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L – całkowita liczba punktów,</w:t>
      </w:r>
    </w:p>
    <w:p w:rsidR="00552FBA" w:rsidRPr="008913D5" w:rsidRDefault="00552FBA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:rsidR="00552FBA" w:rsidRPr="008913D5" w:rsidRDefault="00567681" w:rsidP="00427453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</w:t>
      </w:r>
      <w:r w:rsidR="00552FBA" w:rsidRPr="008913D5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="00552FBA" w:rsidRPr="008913D5">
        <w:rPr>
          <w:rFonts w:ascii="Calibri" w:hAnsi="Calibri" w:cs="Segoe UI"/>
          <w:sz w:val="20"/>
          <w:szCs w:val="20"/>
        </w:rPr>
        <w:t xml:space="preserve">”.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F54A13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Ocena punktowa w kryterium „</w:t>
      </w:r>
      <w:r w:rsidR="00567681">
        <w:rPr>
          <w:rFonts w:ascii="Calibri" w:hAnsi="Calibri" w:cs="Segoe UI"/>
          <w:sz w:val="20"/>
          <w:szCs w:val="20"/>
        </w:rPr>
        <w:t>Termin płatności faktury</w:t>
      </w:r>
      <w:r w:rsidRPr="008913D5">
        <w:rPr>
          <w:rFonts w:ascii="Calibri" w:hAnsi="Calibri" w:cs="Segoe UI"/>
          <w:sz w:val="20"/>
          <w:szCs w:val="20"/>
        </w:rPr>
        <w:t xml:space="preserve">” </w:t>
      </w:r>
      <w:r w:rsidR="00F54A13" w:rsidRPr="008913D5">
        <w:rPr>
          <w:rFonts w:ascii="Calibri" w:hAnsi="Calibri" w:cs="Arial"/>
          <w:sz w:val="20"/>
          <w:szCs w:val="20"/>
        </w:rPr>
        <w:t>dokonana zostanie na podstawie</w:t>
      </w:r>
      <w:r w:rsidR="00F54A13" w:rsidRPr="008913D5">
        <w:rPr>
          <w:rFonts w:ascii="Calibri" w:hAnsi="Calibri" w:cs="Segoe UI"/>
          <w:sz w:val="20"/>
          <w:szCs w:val="20"/>
        </w:rPr>
        <w:t xml:space="preserve"> wskazane</w:t>
      </w:r>
      <w:r w:rsidR="00D83BF8" w:rsidRPr="008913D5">
        <w:rPr>
          <w:rFonts w:ascii="Calibri" w:hAnsi="Calibri" w:cs="Segoe UI"/>
          <w:sz w:val="20"/>
          <w:szCs w:val="20"/>
        </w:rPr>
        <w:t>go</w:t>
      </w:r>
      <w:r w:rsidR="00F54A13" w:rsidRPr="008913D5">
        <w:rPr>
          <w:rFonts w:ascii="Calibri" w:hAnsi="Calibri" w:cs="Segoe UI"/>
          <w:sz w:val="20"/>
          <w:szCs w:val="20"/>
        </w:rPr>
        <w:t xml:space="preserve"> przez Wykonawcę w ofercie oferowane</w:t>
      </w:r>
      <w:r w:rsidR="00D83BF8" w:rsidRPr="008913D5">
        <w:rPr>
          <w:rFonts w:ascii="Calibri" w:hAnsi="Calibri" w:cs="Segoe UI"/>
          <w:sz w:val="20"/>
          <w:szCs w:val="20"/>
        </w:rPr>
        <w:t>go terminu</w:t>
      </w:r>
      <w:r w:rsidR="00F84486">
        <w:rPr>
          <w:rFonts w:ascii="Calibri" w:hAnsi="Calibri" w:cs="Segoe UI"/>
          <w:sz w:val="20"/>
          <w:szCs w:val="20"/>
        </w:rPr>
        <w:t>.</w:t>
      </w:r>
      <w:r w:rsidR="00D83BF8" w:rsidRPr="008913D5">
        <w:rPr>
          <w:rFonts w:ascii="Calibri" w:hAnsi="Calibri" w:cs="Segoe UI"/>
          <w:sz w:val="20"/>
          <w:szCs w:val="20"/>
        </w:rPr>
        <w:t xml:space="preserve"> 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552FBA" w:rsidRPr="008913D5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 w:rsidR="004C33E9" w:rsidRPr="008913D5">
        <w:rPr>
          <w:rFonts w:ascii="Calibri" w:hAnsi="Calibri" w:cs="Segoe UI"/>
          <w:sz w:val="20"/>
          <w:szCs w:val="20"/>
        </w:rPr>
        <w:t xml:space="preserve">stawionym w ustawie PZP, oraz w </w:t>
      </w:r>
      <w:r w:rsidRPr="008913D5">
        <w:rPr>
          <w:rFonts w:ascii="Calibri" w:hAnsi="Calibri" w:cs="Segoe UI"/>
          <w:sz w:val="20"/>
          <w:szCs w:val="20"/>
        </w:rPr>
        <w:t>SIWZ i zostanie oceniona jako najkorzystniejsza w oparciu o podane kryteria wyboru.</w:t>
      </w:r>
    </w:p>
    <w:p w:rsidR="00552FBA" w:rsidRDefault="00552FBA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Jeżeli nie będzie można dokonać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najkorzystniejszej ze względu na to, że dwie lub więcej ofert przedstawia taki sam bilans ceny i pozostałych kryteriów oceny ofert, Zamawiający spośród tych ofert dokona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 niższą ceną (art. 91 ust. 4 ustawy PZP).</w:t>
      </w:r>
    </w:p>
    <w:p w:rsidR="00F11247" w:rsidRPr="008913D5" w:rsidRDefault="00F11247" w:rsidP="006D67ED">
      <w:pPr>
        <w:numPr>
          <w:ilvl w:val="0"/>
          <w:numId w:val="10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wybierze</w:t>
      </w:r>
      <w:r w:rsidR="00EC2F09">
        <w:rPr>
          <w:rFonts w:ascii="Calibri" w:hAnsi="Calibri" w:cs="Segoe UI"/>
          <w:sz w:val="20"/>
          <w:szCs w:val="20"/>
        </w:rPr>
        <w:t>, jako najkorzystniejszą,</w:t>
      </w:r>
      <w:r>
        <w:rPr>
          <w:rFonts w:ascii="Calibri" w:hAnsi="Calibri" w:cs="Segoe UI"/>
          <w:sz w:val="20"/>
          <w:szCs w:val="20"/>
        </w:rPr>
        <w:t xml:space="preserve"> jedną ofertę- ze wszystkich złożonych w tym również od danego Wykonawcy – w rozumieniu podstawową lub wariantową.</w:t>
      </w:r>
    </w:p>
    <w:p w:rsidR="004C33E9" w:rsidRPr="008913D5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8913D5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8913D5">
        <w:rPr>
          <w:rFonts w:ascii="Calibri" w:hAnsi="Calibri" w:cs="Segoe UI"/>
          <w:b/>
          <w:sz w:val="20"/>
          <w:szCs w:val="20"/>
        </w:rPr>
        <w:t xml:space="preserve">XIV. </w:t>
      </w:r>
      <w:r w:rsidRPr="008913D5">
        <w:rPr>
          <w:rFonts w:ascii="Calibri" w:hAnsi="Calibri" w:cs="Segoe UI"/>
          <w:b/>
          <w:sz w:val="20"/>
          <w:szCs w:val="20"/>
        </w:rPr>
        <w:tab/>
        <w:t xml:space="preserve">Informacje o formalnościach, jakie powinny być dopełnione po wyborze </w:t>
      </w:r>
      <w:proofErr w:type="spellStart"/>
      <w:r w:rsidRPr="008913D5">
        <w:rPr>
          <w:rFonts w:ascii="Calibri" w:hAnsi="Calibri" w:cs="Segoe UI"/>
          <w:b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b/>
          <w:sz w:val="20"/>
          <w:szCs w:val="20"/>
        </w:rPr>
        <w:t xml:space="preserve"> w celu zawarcia umowy w sprawie zamówienia publicznego.</w:t>
      </w:r>
    </w:p>
    <w:p w:rsidR="00552FBA" w:rsidRPr="00A3318D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Osoby reprezentujące Wykonawcę przy podpisywaniu umowy powinny posiadać ze sobą dokumenty potwierdzające ich umocowanie do podpisania umowy, o ile umocowanie to nie będzie wynikać z dokumentów załączonych do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>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 xml:space="preserve">W przypadku wyboru </w:t>
      </w:r>
      <w:proofErr w:type="spellStart"/>
      <w:r w:rsidRPr="008913D5">
        <w:rPr>
          <w:rFonts w:ascii="Calibri" w:hAnsi="Calibri" w:cs="Segoe UI"/>
          <w:sz w:val="20"/>
          <w:szCs w:val="20"/>
        </w:rPr>
        <w:t>oferty</w:t>
      </w:r>
      <w:proofErr w:type="spellEnd"/>
      <w:r w:rsidRPr="008913D5">
        <w:rPr>
          <w:rFonts w:ascii="Calibri" w:hAnsi="Calibri" w:cs="Segoe UI"/>
          <w:sz w:val="20"/>
          <w:szCs w:val="20"/>
        </w:rPr>
        <w:t xml:space="preserve"> złożonej przez Wykonawców wspólnie ubiegających się o udzielenie zamówienia Zamawiający może żądać przed zawarciem umowy przedstawienia umowy regulującej współpracę tych Wykonawców. Umowa taka winna określać strony umowy, cel działania, sposób </w:t>
      </w:r>
      <w:r w:rsidRPr="008913D5">
        <w:rPr>
          <w:rFonts w:ascii="Calibri" w:hAnsi="Calibri" w:cs="Segoe UI"/>
          <w:sz w:val="20"/>
          <w:szCs w:val="20"/>
        </w:rPr>
        <w:lastRenderedPageBreak/>
        <w:t>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Zawarcie umowy nastąpi wg wzoru Zamawiającego.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:rsidR="00552FBA" w:rsidRPr="008913D5" w:rsidRDefault="00552FBA" w:rsidP="006D67ED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8913D5">
        <w:rPr>
          <w:rFonts w:ascii="Calibri" w:hAnsi="Calibri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307867" w:rsidRPr="00307867" w:rsidRDefault="00307867" w:rsidP="00307867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307867">
        <w:rPr>
          <w:rFonts w:asciiTheme="majorHAnsi" w:hAnsiTheme="majorHAnsi" w:cstheme="majorHAnsi"/>
          <w:sz w:val="20"/>
          <w:szCs w:val="20"/>
        </w:rPr>
        <w:t>Wykonawca przed podpisaniem umowy zobowiązany jest przedstawić Zamawiającemu kosztorys  uzasadniający merytorycznie oferowaną kwotę wynagrodzenia ryczałtowego. W przypadku braku przedstawienia przez Wykonawcę w/w dokumentu, Zamawiający może uznać, że Wykonawca ze swojej winy uchyla się od  zawarcia umowy.</w:t>
      </w:r>
    </w:p>
    <w:p w:rsidR="00552FBA" w:rsidRPr="00A3318D" w:rsidRDefault="00552FBA" w:rsidP="00427453">
      <w:pPr>
        <w:spacing w:after="40"/>
        <w:jc w:val="both"/>
        <w:rPr>
          <w:rFonts w:ascii="Calibri" w:hAnsi="Calibri" w:cs="Segoe UI"/>
          <w:color w:val="FF0000"/>
          <w:sz w:val="20"/>
          <w:szCs w:val="20"/>
        </w:rPr>
      </w:pPr>
    </w:p>
    <w:p w:rsidR="00080477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XV. </w:t>
      </w:r>
      <w:r w:rsidRPr="001F42B3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:rsidR="00552FBA" w:rsidRPr="001F42B3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Przed podpisaniem umowy Wykonawca zobowiązany jest do wniesienia zabezpieczenia należytego wykonania umowy w wysokości </w:t>
      </w:r>
      <w:r w:rsidR="00F84486">
        <w:rPr>
          <w:rFonts w:asciiTheme="majorHAnsi" w:hAnsiTheme="majorHAnsi" w:cs="Arial"/>
          <w:sz w:val="20"/>
          <w:szCs w:val="20"/>
        </w:rPr>
        <w:t>5</w:t>
      </w:r>
      <w:r w:rsidRPr="001F42B3">
        <w:rPr>
          <w:rFonts w:asciiTheme="majorHAnsi" w:hAnsiTheme="majorHAnsi" w:cs="Arial"/>
          <w:sz w:val="20"/>
          <w:szCs w:val="20"/>
        </w:rPr>
        <w:t xml:space="preserve"> % </w:t>
      </w: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ceny całkowitej podanej w ofercie, </w:t>
      </w:r>
      <w:r w:rsidRPr="001F42B3">
        <w:rPr>
          <w:rFonts w:asciiTheme="majorHAnsi" w:hAnsiTheme="majorHAnsi" w:cs="Arial"/>
          <w:sz w:val="20"/>
          <w:szCs w:val="20"/>
        </w:rPr>
        <w:t xml:space="preserve">w formie przewidzianej w art. 148 ust. 1 ustawy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>W przypadku wniesienia wadium w pieniądzu Wykonawca może wyrazić zgodę na zaliczenie kwoty wadium na poczet zabezpieczenia.</w:t>
      </w:r>
    </w:p>
    <w:p w:rsidR="008010D6" w:rsidRPr="001F42B3" w:rsidRDefault="008010D6" w:rsidP="008010D6">
      <w:pPr>
        <w:pStyle w:val="Akapitzlist"/>
        <w:numPr>
          <w:ilvl w:val="3"/>
          <w:numId w:val="22"/>
        </w:numPr>
        <w:tabs>
          <w:tab w:val="num" w:pos="426"/>
        </w:tabs>
        <w:spacing w:after="6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Zamawiający dokona zwrotu zabezpieczenia należytego wykonania umowy na warunkach określonych w </w:t>
      </w:r>
      <w:r w:rsidRPr="001F42B3">
        <w:rPr>
          <w:rFonts w:asciiTheme="majorHAnsi" w:hAnsiTheme="majorHAnsi" w:cs="Arial"/>
          <w:sz w:val="20"/>
          <w:szCs w:val="20"/>
        </w:rPr>
        <w:t xml:space="preserve">ustawie 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snapToGrid w:val="0"/>
          <w:sz w:val="20"/>
          <w:szCs w:val="20"/>
        </w:rPr>
        <w:t xml:space="preserve"> oraz Projekcie umowy</w:t>
      </w:r>
      <w:r w:rsidRPr="001F42B3">
        <w:rPr>
          <w:rFonts w:asciiTheme="majorHAnsi" w:hAnsiTheme="majorHAnsi" w:cs="Arial"/>
          <w:sz w:val="20"/>
          <w:szCs w:val="20"/>
        </w:rPr>
        <w:t>.</w:t>
      </w:r>
    </w:p>
    <w:p w:rsidR="00080477" w:rsidRPr="001F42B3" w:rsidRDefault="00080477" w:rsidP="00473C7D">
      <w:pPr>
        <w:spacing w:after="40"/>
        <w:ind w:left="426"/>
        <w:jc w:val="both"/>
        <w:rPr>
          <w:rFonts w:ascii="Calibri" w:hAnsi="Calibri" w:cs="Segoe UI"/>
          <w:b/>
          <w:sz w:val="20"/>
          <w:szCs w:val="20"/>
        </w:rPr>
      </w:pPr>
    </w:p>
    <w:p w:rsidR="00552FBA" w:rsidRPr="001F42B3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 xml:space="preserve">XVI. </w:t>
      </w:r>
      <w:r w:rsidRPr="001F42B3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552FBA" w:rsidRPr="001F42B3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:rsidR="00552FBA" w:rsidRPr="001F42B3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1F42B3">
        <w:rPr>
          <w:rFonts w:ascii="Calibri" w:hAnsi="Calibri" w:cs="Segoe UI"/>
          <w:b w:val="0"/>
        </w:rPr>
        <w:t xml:space="preserve">Wzór umowy, stanowi </w:t>
      </w:r>
      <w:r w:rsidRPr="001F42B3">
        <w:rPr>
          <w:rFonts w:ascii="Calibri" w:hAnsi="Calibri" w:cs="Segoe UI"/>
        </w:rPr>
        <w:t xml:space="preserve">Załącznik nr </w:t>
      </w:r>
      <w:r w:rsidR="00D35A2E" w:rsidRPr="001F42B3">
        <w:rPr>
          <w:rFonts w:ascii="Calibri" w:hAnsi="Calibri" w:cs="Segoe UI"/>
        </w:rPr>
        <w:t>5</w:t>
      </w:r>
      <w:r w:rsidRPr="001F42B3">
        <w:rPr>
          <w:rFonts w:ascii="Calibri" w:hAnsi="Calibri" w:cs="Segoe UI"/>
          <w:b w:val="0"/>
        </w:rPr>
        <w:t xml:space="preserve"> do SIWZ.</w:t>
      </w:r>
    </w:p>
    <w:p w:rsidR="00552FBA" w:rsidRPr="001F42B3" w:rsidRDefault="00552FBA" w:rsidP="00427453">
      <w:pPr>
        <w:spacing w:after="40"/>
        <w:rPr>
          <w:rFonts w:ascii="Calibri" w:hAnsi="Calibri" w:cs="Segoe UI"/>
        </w:rPr>
      </w:pPr>
    </w:p>
    <w:p w:rsidR="00080477" w:rsidRPr="001F42B3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1F42B3">
        <w:rPr>
          <w:rFonts w:ascii="Calibri" w:hAnsi="Calibri" w:cs="Segoe UI"/>
          <w:b/>
          <w:sz w:val="20"/>
          <w:szCs w:val="20"/>
        </w:rPr>
        <w:t>XVII.</w:t>
      </w:r>
      <w:r w:rsidRPr="001F42B3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:rsidR="00552FBA" w:rsidRPr="001F42B3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552FBA" w:rsidRPr="001F42B3" w:rsidRDefault="00552FBA" w:rsidP="006D67E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F42B3">
        <w:rPr>
          <w:rFonts w:ascii="Calibri" w:hAnsi="Calibri" w:cs="Segoe UI"/>
          <w:sz w:val="20"/>
          <w:szCs w:val="20"/>
        </w:rPr>
        <w:t xml:space="preserve">przysługują środki ochrony prawnej przewidziane w dziale VI ustawy PZP jak dla postępowań poniżej </w:t>
      </w:r>
      <w:r w:rsidRPr="001F42B3">
        <w:rPr>
          <w:rFonts w:ascii="Calibri" w:hAnsi="Calibri" w:cs="Segoe UI"/>
          <w:sz w:val="20"/>
        </w:rPr>
        <w:t>kwoty określonej w przepisach wykonawczych wydanych na podstawie art. 11 ust. 8 ustawy PZP</w:t>
      </w:r>
      <w:r w:rsidRPr="001F42B3">
        <w:rPr>
          <w:rFonts w:ascii="Calibri" w:hAnsi="Calibri" w:cs="Segoe UI"/>
          <w:sz w:val="20"/>
          <w:szCs w:val="20"/>
        </w:rPr>
        <w:t>.</w:t>
      </w:r>
    </w:p>
    <w:p w:rsidR="00C35DE9" w:rsidRPr="001F42B3" w:rsidRDefault="00552FBA" w:rsidP="008E3BCA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 w:rsidRPr="001F42B3">
        <w:rPr>
          <w:rFonts w:ascii="Calibri" w:hAnsi="Calibri" w:cs="Segoe UI"/>
          <w:sz w:val="20"/>
          <w:szCs w:val="20"/>
        </w:rPr>
        <w:t>pkt</w:t>
      </w:r>
      <w:proofErr w:type="spellEnd"/>
      <w:r w:rsidRPr="001F42B3">
        <w:rPr>
          <w:rFonts w:ascii="Calibri" w:hAnsi="Calibri" w:cs="Segoe UI"/>
          <w:sz w:val="20"/>
          <w:szCs w:val="20"/>
        </w:rPr>
        <w:t xml:space="preserve"> 5 ustawy PZP.</w:t>
      </w:r>
    </w:p>
    <w:p w:rsidR="003A4BDA" w:rsidRPr="00A3318D" w:rsidRDefault="003A4BDA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93998" w:rsidRPr="00A3318D" w:rsidRDefault="00D93998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AC0786" w:rsidRPr="001F42B3" w:rsidRDefault="00AC0786" w:rsidP="00AC0786">
      <w:pPr>
        <w:pStyle w:val="Tekstprzypisudolnego"/>
        <w:rPr>
          <w:rFonts w:asciiTheme="majorHAnsi" w:hAnsiTheme="majorHAnsi" w:cstheme="majorHAnsi"/>
          <w:b/>
        </w:rPr>
      </w:pPr>
      <w:r w:rsidRPr="001F42B3">
        <w:rPr>
          <w:rFonts w:asciiTheme="majorHAnsi" w:hAnsiTheme="majorHAnsi" w:cstheme="majorHAnsi"/>
          <w:b/>
        </w:rPr>
        <w:t xml:space="preserve">XVIII. Klauzula informacyjna z art. 13 RODO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AC0786" w:rsidRPr="001F42B3" w:rsidRDefault="00AC0786" w:rsidP="00AC0786">
      <w:pPr>
        <w:spacing w:after="15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0786" w:rsidRPr="001F42B3" w:rsidRDefault="00AC0786" w:rsidP="000F200A">
      <w:pPr>
        <w:pStyle w:val="Akapitzlist"/>
        <w:numPr>
          <w:ilvl w:val="0"/>
          <w:numId w:val="40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fax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(22) 779 42 25;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lastRenderedPageBreak/>
        <w:t xml:space="preserve">inspektorem ochrony danych osobowych u Zamawiającego jest: Pan Witold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Ciara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tel. 22 779 20 01 wew. 121, adres e-mail, iod@otwock.pl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cRODO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 w celu związanym z przedmiotowym postępowaniem o udzielenie zamówienia publicznego;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”;  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42B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1F42B3">
        <w:rPr>
          <w:rFonts w:asciiTheme="majorHAnsi" w:hAnsiTheme="majorHAnsi" w:cstheme="majorHAnsi"/>
          <w:sz w:val="20"/>
          <w:szCs w:val="20"/>
        </w:rPr>
        <w:t xml:space="preserve">;  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posiada Pani/Pan:</w:t>
      </w:r>
    </w:p>
    <w:p w:rsidR="00AC0786" w:rsidRPr="001F42B3" w:rsidRDefault="00AC0786" w:rsidP="000F200A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:rsidR="00AC0786" w:rsidRPr="001F42B3" w:rsidRDefault="00AC0786" w:rsidP="000F200A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na podstawie art. 16 RODO prawo do sprostowania Pani/Pana danych osobowych *;</w:t>
      </w:r>
    </w:p>
    <w:p w:rsidR="00AC0786" w:rsidRPr="001F42B3" w:rsidRDefault="00AC0786" w:rsidP="000F200A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C0786" w:rsidRPr="001F42B3" w:rsidRDefault="00AC0786" w:rsidP="000F200A">
      <w:pPr>
        <w:pStyle w:val="Akapitzlist"/>
        <w:numPr>
          <w:ilvl w:val="0"/>
          <w:numId w:val="42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C0786" w:rsidRPr="001F42B3" w:rsidRDefault="00AC0786" w:rsidP="000F200A">
      <w:pPr>
        <w:pStyle w:val="Akapitzlist"/>
        <w:numPr>
          <w:ilvl w:val="0"/>
          <w:numId w:val="41"/>
        </w:numPr>
        <w:spacing w:after="150" w:line="360" w:lineRule="auto"/>
        <w:ind w:left="426" w:hanging="426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nie przysługuje Pani/Panu:</w:t>
      </w:r>
    </w:p>
    <w:p w:rsidR="00AC0786" w:rsidRPr="001F42B3" w:rsidRDefault="00AC0786" w:rsidP="000F200A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:rsidR="00AC0786" w:rsidRPr="001F42B3" w:rsidRDefault="00AC0786" w:rsidP="000F200A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:rsidR="00AC0786" w:rsidRPr="001F42B3" w:rsidRDefault="00AC0786" w:rsidP="000F200A">
      <w:pPr>
        <w:pStyle w:val="Akapitzlist"/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42B3">
        <w:rPr>
          <w:rFonts w:asciiTheme="majorHAnsi" w:hAnsiTheme="majorHAnsi" w:cstheme="maj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0786" w:rsidRPr="001F42B3" w:rsidRDefault="00AC0786" w:rsidP="00AC0786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AC0786" w:rsidRPr="001F42B3" w:rsidRDefault="00AC0786" w:rsidP="00AC0786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F42B3">
        <w:rPr>
          <w:rFonts w:asciiTheme="majorHAnsi" w:hAnsiTheme="majorHAnsi" w:cstheme="majorHAnsi"/>
          <w:sz w:val="16"/>
          <w:szCs w:val="16"/>
        </w:rPr>
        <w:t>______________________</w:t>
      </w:r>
    </w:p>
    <w:p w:rsidR="00AC0786" w:rsidRPr="001F42B3" w:rsidRDefault="00AC0786" w:rsidP="00176A07">
      <w:pPr>
        <w:pStyle w:val="Akapitzlist"/>
        <w:ind w:left="426"/>
        <w:rPr>
          <w:rFonts w:asciiTheme="majorHAnsi" w:hAnsiTheme="majorHAnsi" w:cstheme="majorHAnsi"/>
          <w:i/>
          <w:sz w:val="16"/>
          <w:szCs w:val="16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1F42B3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F42B3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1F42B3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D93998" w:rsidRPr="001F42B3" w:rsidRDefault="00AC0786" w:rsidP="00176A07">
      <w:pPr>
        <w:suppressAutoHyphens/>
        <w:spacing w:after="40"/>
        <w:ind w:left="425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1F42B3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</w:t>
      </w:r>
      <w:r w:rsidR="00176A07" w:rsidRPr="001F42B3">
        <w:rPr>
          <w:rFonts w:asciiTheme="majorHAnsi" w:hAnsiTheme="majorHAnsi" w:cstheme="majorHAnsi"/>
          <w:i/>
          <w:sz w:val="16"/>
          <w:szCs w:val="16"/>
        </w:rPr>
        <w:t xml:space="preserve">j, lub z uwagi na ważne względy </w:t>
      </w:r>
      <w:r w:rsidRPr="001F42B3">
        <w:rPr>
          <w:rFonts w:asciiTheme="majorHAnsi" w:hAnsiTheme="majorHAnsi" w:cstheme="majorHAnsi"/>
          <w:i/>
          <w:sz w:val="16"/>
          <w:szCs w:val="16"/>
        </w:rPr>
        <w:t>interesu publicznego Unii Europejskiej lub państwa członkowskiego.</w:t>
      </w:r>
    </w:p>
    <w:p w:rsidR="00AC0786" w:rsidRPr="001F42B3" w:rsidRDefault="00AC0786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716C4F" w:rsidRPr="001F42B3" w:rsidRDefault="00716C4F" w:rsidP="002616D1">
      <w:pPr>
        <w:suppressAutoHyphens/>
        <w:spacing w:after="40"/>
        <w:ind w:left="425"/>
        <w:jc w:val="right"/>
        <w:rPr>
          <w:rFonts w:asciiTheme="majorHAnsi" w:hAnsiTheme="majorHAnsi" w:cs="Arial"/>
          <w:b/>
          <w:sz w:val="20"/>
          <w:szCs w:val="20"/>
        </w:rPr>
      </w:pPr>
    </w:p>
    <w:p w:rsidR="00856C66" w:rsidRDefault="00856C66" w:rsidP="00BF6B66">
      <w:pPr>
        <w:suppressAutoHyphens/>
        <w:spacing w:after="40"/>
        <w:rPr>
          <w:rFonts w:asciiTheme="majorHAnsi" w:hAnsiTheme="majorHAnsi" w:cs="Arial"/>
          <w:b/>
          <w:sz w:val="20"/>
          <w:szCs w:val="20"/>
        </w:rPr>
      </w:pPr>
    </w:p>
    <w:p w:rsidR="0029577A" w:rsidRPr="00A3318D" w:rsidRDefault="0029577A" w:rsidP="00BF6B66">
      <w:pPr>
        <w:suppressAutoHyphens/>
        <w:spacing w:after="40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6B2C94" w:rsidRPr="0022331C" w:rsidRDefault="007A52E0" w:rsidP="0022331C">
      <w:pPr>
        <w:suppressAutoHyphens/>
        <w:spacing w:after="40"/>
        <w:ind w:left="425"/>
        <w:jc w:val="right"/>
        <w:rPr>
          <w:rFonts w:ascii="Calibri" w:hAnsi="Calibri" w:cs="Segoe UI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Załą</w:t>
      </w:r>
      <w:r w:rsidR="00B55970" w:rsidRPr="001F42B3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1F42B3">
        <w:rPr>
          <w:rFonts w:asciiTheme="majorHAnsi" w:hAnsiTheme="majorHAnsi" w:cs="Arial"/>
          <w:b/>
          <w:sz w:val="20"/>
          <w:szCs w:val="20"/>
        </w:rPr>
        <w:t>1</w:t>
      </w:r>
    </w:p>
    <w:p w:rsidR="00A84EFF" w:rsidRPr="0022331C" w:rsidRDefault="00B55970" w:rsidP="0022331C">
      <w:pPr>
        <w:pStyle w:val="Nagwek2"/>
        <w:jc w:val="center"/>
        <w:rPr>
          <w:rFonts w:asciiTheme="majorHAnsi" w:hAnsiTheme="majorHAnsi"/>
          <w:b w:val="0"/>
          <w:sz w:val="20"/>
          <w:szCs w:val="20"/>
        </w:rPr>
      </w:pPr>
      <w:r w:rsidRPr="001F42B3">
        <w:rPr>
          <w:rFonts w:asciiTheme="majorHAnsi" w:hAnsiTheme="majorHAnsi"/>
          <w:b w:val="0"/>
          <w:sz w:val="20"/>
          <w:szCs w:val="20"/>
        </w:rPr>
        <w:t>FORMULARZ OFERTY</w:t>
      </w: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Zamawiający: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ul. Armii Krajowej 5, 05-400 Otwock,</w:t>
      </w:r>
      <w:r w:rsidR="00245E9D">
        <w:rPr>
          <w:rFonts w:asciiTheme="majorHAnsi" w:hAnsiTheme="majorHAnsi"/>
          <w:sz w:val="20"/>
          <w:szCs w:val="20"/>
        </w:rPr>
        <w:t xml:space="preserve"> </w:t>
      </w:r>
      <w:r w:rsidRPr="001F42B3">
        <w:rPr>
          <w:rFonts w:asciiTheme="majorHAnsi" w:hAnsiTheme="majorHAnsi"/>
          <w:sz w:val="20"/>
          <w:szCs w:val="20"/>
        </w:rPr>
        <w:t xml:space="preserve">tel. 022 779-20-01(6), </w:t>
      </w:r>
    </w:p>
    <w:p w:rsidR="00B55970" w:rsidRPr="001F42B3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1F42B3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Wykonawca:</w:t>
      </w:r>
    </w:p>
    <w:p w:rsidR="006B2C94" w:rsidRPr="001F42B3" w:rsidRDefault="00B55970" w:rsidP="0022331C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1F42B3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1F42B3" w:rsidTr="00EC6F81">
        <w:trPr>
          <w:cantSplit/>
          <w:trHeight w:val="431"/>
        </w:trPr>
        <w:tc>
          <w:tcPr>
            <w:tcW w:w="609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1F42B3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1F42B3" w:rsidTr="00B55970">
        <w:trPr>
          <w:cantSplit/>
          <w:trHeight w:val="1126"/>
        </w:trPr>
        <w:tc>
          <w:tcPr>
            <w:tcW w:w="609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1F42B3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1F42B3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1F42B3" w:rsidTr="00B55970">
        <w:trPr>
          <w:trHeight w:val="301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1F42B3" w:rsidTr="00B55970">
        <w:trPr>
          <w:trHeight w:val="210"/>
        </w:trPr>
        <w:tc>
          <w:tcPr>
            <w:tcW w:w="9709" w:type="dxa"/>
            <w:gridSpan w:val="3"/>
          </w:tcPr>
          <w:p w:rsidR="00B55970" w:rsidRPr="001F42B3" w:rsidRDefault="002A311C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>CEI</w:t>
            </w:r>
            <w:r w:rsidR="003A4DB6" w:rsidRPr="001F42B3">
              <w:rPr>
                <w:rFonts w:asciiTheme="majorHAnsi" w:hAnsiTheme="majorHAnsi"/>
                <w:b/>
                <w:sz w:val="20"/>
                <w:szCs w:val="20"/>
              </w:rPr>
              <w:t>DG / KRS</w:t>
            </w:r>
            <w:r w:rsidR="00EF578E"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 /NIP</w:t>
            </w:r>
          </w:p>
        </w:tc>
      </w:tr>
      <w:tr w:rsidR="00B55970" w:rsidRPr="001F42B3" w:rsidTr="00B55970">
        <w:trPr>
          <w:trHeight w:val="296"/>
        </w:trPr>
        <w:tc>
          <w:tcPr>
            <w:tcW w:w="9709" w:type="dxa"/>
            <w:gridSpan w:val="3"/>
          </w:tcPr>
          <w:p w:rsidR="00B55970" w:rsidRPr="001F42B3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2B3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</w:tbl>
    <w:p w:rsidR="006B2C94" w:rsidRPr="001F42B3" w:rsidRDefault="006B2C94" w:rsidP="00AF2ACE">
      <w:pPr>
        <w:spacing w:after="60"/>
        <w:rPr>
          <w:rFonts w:asciiTheme="majorHAnsi" w:hAnsiTheme="majorHAnsi"/>
          <w:sz w:val="20"/>
          <w:szCs w:val="20"/>
        </w:rPr>
      </w:pPr>
    </w:p>
    <w:p w:rsidR="0089676B" w:rsidRDefault="00B55970" w:rsidP="0022331C">
      <w:pPr>
        <w:spacing w:after="60"/>
        <w:jc w:val="center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Odpowiadając na ogłoszenie o przetargu nieograniczonym na:</w:t>
      </w:r>
    </w:p>
    <w:p w:rsidR="00001BEE" w:rsidRPr="0022331C" w:rsidRDefault="00001BEE" w:rsidP="0022331C">
      <w:pPr>
        <w:spacing w:after="60"/>
        <w:jc w:val="center"/>
        <w:rPr>
          <w:rFonts w:asciiTheme="majorHAnsi" w:hAnsiTheme="majorHAnsi"/>
          <w:sz w:val="20"/>
          <w:szCs w:val="20"/>
        </w:rPr>
      </w:pPr>
    </w:p>
    <w:p w:rsidR="00001BEE" w:rsidRDefault="00001BEE" w:rsidP="00001BEE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sz w:val="20"/>
          <w:szCs w:val="20"/>
        </w:rPr>
        <w:t xml:space="preserve">Wykonanie robót budowlanych niezbędnych do wykonania postanowień decyzji Powiatowego Inspektora Nadzoru Budowlanego w Otwocku Nr 139/2019 z dnia 9 września 2019 roku w ramach zadania – </w:t>
      </w:r>
    </w:p>
    <w:p w:rsidR="00001BEE" w:rsidRDefault="00001BEE" w:rsidP="00001BEE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b/>
          <w:sz w:val="20"/>
          <w:szCs w:val="20"/>
        </w:rPr>
        <w:t>„Prace na nieruchomościach gminnych wynikające z zaleceń i decyzji PINB i SANEPIDU”.</w:t>
      </w:r>
    </w:p>
    <w:p w:rsidR="00001BEE" w:rsidRPr="008E5367" w:rsidRDefault="00001BEE" w:rsidP="00001BEE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B55970" w:rsidRPr="001F42B3" w:rsidRDefault="00B55970" w:rsidP="007E55FD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oświadczam/y, że:</w:t>
      </w:r>
    </w:p>
    <w:p w:rsidR="00B55970" w:rsidRPr="001F42B3" w:rsidRDefault="00B55970" w:rsidP="00A70919">
      <w:pPr>
        <w:numPr>
          <w:ilvl w:val="0"/>
          <w:numId w:val="31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uzyskaliśmy niezbędne informacje do przygotowania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>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modyfikacji,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1F42B3" w:rsidRDefault="00B55970" w:rsidP="00A70919">
      <w:pPr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070148" w:rsidRPr="001F42B3" w:rsidRDefault="00070148" w:rsidP="00122AA8">
      <w:pPr>
        <w:jc w:val="both"/>
        <w:rPr>
          <w:rFonts w:asciiTheme="majorHAnsi" w:hAnsiTheme="majorHAnsi"/>
          <w:sz w:val="20"/>
          <w:szCs w:val="20"/>
        </w:rPr>
      </w:pPr>
    </w:p>
    <w:p w:rsidR="00AF2ACE" w:rsidRDefault="00AF2ACE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29577A" w:rsidRDefault="0029577A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29577A" w:rsidRDefault="0029577A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29577A" w:rsidRDefault="0029577A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29577A" w:rsidRDefault="0029577A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29577A" w:rsidRDefault="0029577A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B6632D" w:rsidRPr="00A3318D" w:rsidRDefault="00B6632D" w:rsidP="0022331C">
      <w:pPr>
        <w:spacing w:after="60"/>
        <w:ind w:right="-1"/>
        <w:jc w:val="both"/>
        <w:rPr>
          <w:rFonts w:ascii="Arial" w:hAnsi="Arial"/>
          <w:color w:val="FF0000"/>
          <w:sz w:val="20"/>
        </w:rPr>
      </w:pPr>
    </w:p>
    <w:p w:rsidR="00AF2ACE" w:rsidRPr="00A3318D" w:rsidRDefault="00AF2ACE" w:rsidP="005D4297">
      <w:pPr>
        <w:spacing w:after="60"/>
        <w:ind w:left="360" w:right="-1"/>
        <w:jc w:val="both"/>
        <w:rPr>
          <w:rFonts w:ascii="Arial" w:hAnsi="Arial"/>
          <w:color w:val="FF0000"/>
          <w:sz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646"/>
        <w:gridCol w:w="3260"/>
      </w:tblGrid>
      <w:tr w:rsidR="00E84074" w:rsidRPr="0022331C" w:rsidTr="009A3D67">
        <w:trPr>
          <w:trHeight w:val="612"/>
          <w:jc w:val="center"/>
        </w:trPr>
        <w:tc>
          <w:tcPr>
            <w:tcW w:w="29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D67" w:rsidRDefault="009A3D67" w:rsidP="009A3D67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84074" w:rsidRPr="00E84074" w:rsidRDefault="00E84074" w:rsidP="009A3D67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84074">
              <w:rPr>
                <w:rFonts w:asciiTheme="majorHAnsi" w:hAnsiTheme="majorHAnsi" w:cstheme="majorHAnsi"/>
                <w:b/>
                <w:sz w:val="16"/>
                <w:szCs w:val="16"/>
              </w:rPr>
              <w:t>Przedmiot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D67" w:rsidRDefault="009A3D67" w:rsidP="009A3D67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84074" w:rsidRPr="00E84074" w:rsidRDefault="009A3D67" w:rsidP="009A3D67">
            <w:pPr>
              <w:pStyle w:val="Tekstpodstawowywcity2"/>
              <w:ind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84074">
              <w:rPr>
                <w:rFonts w:asciiTheme="majorHAnsi" w:hAnsiTheme="majorHAnsi" w:cstheme="majorHAnsi"/>
                <w:b/>
                <w:sz w:val="16"/>
                <w:szCs w:val="16"/>
              </w:rPr>
              <w:t>Cena całkowita brutto (PLN) wynosi: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074" w:rsidRPr="00E84074" w:rsidRDefault="00E84074" w:rsidP="009A3D6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b/>
                <w:spacing w:val="-1"/>
                <w:sz w:val="16"/>
                <w:szCs w:val="16"/>
              </w:rPr>
            </w:pPr>
          </w:p>
          <w:p w:rsidR="00E84074" w:rsidRPr="00E84074" w:rsidRDefault="00E84074" w:rsidP="009A3D6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b/>
                <w:spacing w:val="-1"/>
                <w:sz w:val="16"/>
                <w:szCs w:val="16"/>
              </w:rPr>
            </w:pPr>
            <w:r w:rsidRPr="00E84074">
              <w:rPr>
                <w:rFonts w:asciiTheme="majorHAnsi" w:hAnsiTheme="majorHAnsi" w:cstheme="majorHAnsi"/>
                <w:b/>
                <w:spacing w:val="-1"/>
                <w:sz w:val="16"/>
                <w:szCs w:val="16"/>
              </w:rPr>
              <w:t>Oferuję następujący termin płatności faktury:</w:t>
            </w:r>
          </w:p>
        </w:tc>
      </w:tr>
      <w:tr w:rsidR="00005A7C" w:rsidRPr="0022331C" w:rsidTr="00B51710">
        <w:trPr>
          <w:trHeight w:val="3367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7C" w:rsidRDefault="00005A7C" w:rsidP="008878AA">
            <w:pPr>
              <w:spacing w:before="240"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8878A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Oferta podstawowa (wariant I)</w:t>
            </w:r>
          </w:p>
          <w:p w:rsidR="00005A7C" w:rsidRPr="008878AA" w:rsidRDefault="00005A7C" w:rsidP="008878AA">
            <w:pPr>
              <w:spacing w:before="240"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005A7C" w:rsidRPr="00173BC3" w:rsidRDefault="00005A7C" w:rsidP="00173BC3">
            <w:pPr>
              <w:ind w:left="8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73BC3">
              <w:rPr>
                <w:rFonts w:asciiTheme="majorHAnsi" w:hAnsiTheme="majorHAnsi" w:cstheme="majorHAnsi"/>
                <w:sz w:val="16"/>
                <w:szCs w:val="16"/>
              </w:rPr>
              <w:t xml:space="preserve">Wykonanie robót budowlanych niezbędnych do wykonania postanowień decyzji Powiatowego Inspektora Nadzoru Budowlanego w Otwocku Nr 139/2019 z dnia 9 września 2019 roku w ramach zadania – </w:t>
            </w:r>
          </w:p>
          <w:p w:rsidR="00005A7C" w:rsidRPr="00173BC3" w:rsidRDefault="00005A7C" w:rsidP="00173BC3">
            <w:pPr>
              <w:ind w:left="8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73BC3">
              <w:rPr>
                <w:rFonts w:asciiTheme="majorHAnsi" w:hAnsiTheme="majorHAnsi" w:cstheme="majorHAnsi"/>
                <w:b/>
                <w:sz w:val="16"/>
                <w:szCs w:val="16"/>
              </w:rPr>
              <w:t>„Prace na nieruchomościach gminnych wynikające z zal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eceń i decyzji PINB i SANEPIDU” </w:t>
            </w:r>
            <w:r w:rsidRPr="00F116D5">
              <w:rPr>
                <w:rFonts w:asciiTheme="majorHAnsi" w:hAnsiTheme="majorHAnsi" w:cstheme="majorHAnsi"/>
                <w:sz w:val="16"/>
                <w:szCs w:val="16"/>
              </w:rPr>
              <w:t xml:space="preserve">(stosownie do </w:t>
            </w:r>
            <w:proofErr w:type="spellStart"/>
            <w:r w:rsidRPr="00F116D5">
              <w:rPr>
                <w:rFonts w:asciiTheme="majorHAnsi" w:hAnsiTheme="majorHAnsi" w:cstheme="majorHAnsi"/>
                <w:sz w:val="16"/>
                <w:szCs w:val="16"/>
              </w:rPr>
              <w:t>pkt</w:t>
            </w:r>
            <w:proofErr w:type="spellEnd"/>
            <w:r w:rsidRPr="00F116D5">
              <w:rPr>
                <w:rFonts w:asciiTheme="majorHAnsi" w:hAnsiTheme="majorHAnsi" w:cstheme="majorHAnsi"/>
                <w:sz w:val="16"/>
                <w:szCs w:val="16"/>
              </w:rPr>
              <w:t xml:space="preserve"> III 1.1 SIWZ).</w:t>
            </w:r>
          </w:p>
          <w:p w:rsidR="00005A7C" w:rsidRPr="008878AA" w:rsidRDefault="00005A7C" w:rsidP="00B6632D">
            <w:pPr>
              <w:pStyle w:val="Akapitzlist"/>
              <w:spacing w:before="240" w:line="276" w:lineRule="auto"/>
              <w:ind w:left="14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Pr="0022331C" w:rsidRDefault="00005A7C" w:rsidP="00B663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 xml:space="preserve">…………………………….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7C" w:rsidRDefault="00005A7C" w:rsidP="00B663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B663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8870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dni*</w:t>
            </w:r>
          </w:p>
        </w:tc>
      </w:tr>
      <w:tr w:rsidR="00005A7C" w:rsidRPr="0022331C" w:rsidTr="00895953">
        <w:trPr>
          <w:trHeight w:val="2872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7C" w:rsidRDefault="00005A7C" w:rsidP="00B6632D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05A7C" w:rsidRDefault="00005A7C" w:rsidP="00B6632D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8878AA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Oferta wariantowa (wariant II)</w:t>
            </w:r>
          </w:p>
          <w:p w:rsidR="00005A7C" w:rsidRPr="008878AA" w:rsidRDefault="00005A7C" w:rsidP="00B6632D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005A7C" w:rsidRPr="00173BC3" w:rsidRDefault="00005A7C" w:rsidP="00173BC3">
            <w:pPr>
              <w:ind w:left="8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73BC3">
              <w:rPr>
                <w:rFonts w:asciiTheme="majorHAnsi" w:hAnsiTheme="majorHAnsi" w:cstheme="majorHAnsi"/>
                <w:sz w:val="16"/>
                <w:szCs w:val="16"/>
              </w:rPr>
              <w:t xml:space="preserve">Wykonanie robót budowlanych niezbędnych do wykonania postanowień decyzji Powiatowego Inspektora Nadzoru Budowlanego w Otwocku Nr 139/2019 z dnia 9 września 2019 roku w ramach zadania – </w:t>
            </w:r>
          </w:p>
          <w:p w:rsidR="00005A7C" w:rsidRPr="00173BC3" w:rsidRDefault="00005A7C" w:rsidP="00173BC3">
            <w:pPr>
              <w:ind w:left="8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73BC3">
              <w:rPr>
                <w:rFonts w:asciiTheme="majorHAnsi" w:hAnsiTheme="majorHAnsi" w:cstheme="majorHAnsi"/>
                <w:b/>
                <w:sz w:val="16"/>
                <w:szCs w:val="16"/>
              </w:rPr>
              <w:t>„Prace na nieruchomościach gminnych wynikające z zal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eceń i decyzji PINB i SANEPIDU” </w:t>
            </w:r>
            <w:r w:rsidRPr="00F116D5">
              <w:rPr>
                <w:rFonts w:asciiTheme="majorHAnsi" w:hAnsiTheme="majorHAnsi" w:cstheme="majorHAnsi"/>
                <w:sz w:val="16"/>
                <w:szCs w:val="16"/>
              </w:rPr>
              <w:t xml:space="preserve">(stosownie do </w:t>
            </w:r>
            <w:proofErr w:type="spellStart"/>
            <w:r w:rsidRPr="00F116D5">
              <w:rPr>
                <w:rFonts w:asciiTheme="majorHAnsi" w:hAnsiTheme="majorHAnsi" w:cstheme="majorHAnsi"/>
                <w:sz w:val="16"/>
                <w:szCs w:val="16"/>
              </w:rPr>
              <w:t>pkt</w:t>
            </w:r>
            <w:proofErr w:type="spellEnd"/>
            <w:r w:rsidRPr="00F116D5">
              <w:rPr>
                <w:rFonts w:asciiTheme="majorHAnsi" w:hAnsiTheme="majorHAnsi" w:cstheme="majorHAnsi"/>
                <w:sz w:val="16"/>
                <w:szCs w:val="16"/>
              </w:rPr>
              <w:t xml:space="preserve"> III 1.1 SIWZ).</w:t>
            </w:r>
          </w:p>
          <w:p w:rsidR="00005A7C" w:rsidRPr="0022331C" w:rsidRDefault="00005A7C" w:rsidP="00B6632D">
            <w:pPr>
              <w:pStyle w:val="Akapitzlist"/>
              <w:spacing w:line="276" w:lineRule="auto"/>
              <w:ind w:left="3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Default="00005A7C" w:rsidP="00B6632D">
            <w:pPr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Pr="0022331C" w:rsidRDefault="00005A7C" w:rsidP="00B663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0B5" w:rsidRDefault="008870B5" w:rsidP="00B663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8870B5" w:rsidRDefault="008870B5" w:rsidP="00B663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</w:p>
          <w:p w:rsidR="00005A7C" w:rsidRPr="0022331C" w:rsidRDefault="00005A7C" w:rsidP="00B6632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theme="majorHAnsi"/>
                <w:spacing w:val="-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-1"/>
                <w:sz w:val="16"/>
                <w:szCs w:val="16"/>
              </w:rPr>
              <w:t>……………………………. dni*</w:t>
            </w:r>
          </w:p>
        </w:tc>
      </w:tr>
    </w:tbl>
    <w:p w:rsidR="00B3505C" w:rsidRPr="00D54618" w:rsidRDefault="007C48FD" w:rsidP="00505FE3">
      <w:pPr>
        <w:spacing w:after="60"/>
        <w:ind w:right="-1"/>
        <w:jc w:val="both"/>
        <w:rPr>
          <w:rFonts w:asciiTheme="majorHAnsi" w:hAnsiTheme="majorHAnsi"/>
          <w:b/>
          <w:i/>
          <w:color w:val="000000"/>
          <w:sz w:val="16"/>
          <w:szCs w:val="16"/>
        </w:rPr>
      </w:pPr>
      <w:r>
        <w:rPr>
          <w:rFonts w:asciiTheme="majorHAnsi" w:hAnsiTheme="majorHAnsi"/>
          <w:b/>
          <w:i/>
          <w:color w:val="000000"/>
          <w:sz w:val="16"/>
          <w:szCs w:val="16"/>
        </w:rPr>
        <w:t xml:space="preserve">  </w:t>
      </w:r>
      <w:r w:rsidR="0022331C" w:rsidRPr="00D54618">
        <w:rPr>
          <w:rFonts w:asciiTheme="majorHAnsi" w:hAnsiTheme="majorHAnsi"/>
          <w:b/>
          <w:i/>
          <w:color w:val="000000"/>
          <w:sz w:val="16"/>
          <w:szCs w:val="16"/>
        </w:rPr>
        <w:t xml:space="preserve">* minimalnie </w:t>
      </w:r>
      <w:r w:rsidR="00B6632D">
        <w:rPr>
          <w:rFonts w:asciiTheme="majorHAnsi" w:hAnsiTheme="majorHAnsi"/>
          <w:b/>
          <w:i/>
          <w:color w:val="000000"/>
          <w:sz w:val="16"/>
          <w:szCs w:val="16"/>
        </w:rPr>
        <w:t>14 dni a maksymalnie 30 dni</w:t>
      </w:r>
      <w:r w:rsidR="0022331C" w:rsidRPr="00D54618">
        <w:rPr>
          <w:rFonts w:asciiTheme="majorHAnsi" w:hAnsiTheme="majorHAnsi"/>
          <w:b/>
          <w:i/>
          <w:color w:val="000000"/>
          <w:sz w:val="16"/>
          <w:szCs w:val="16"/>
        </w:rPr>
        <w:t>.</w:t>
      </w:r>
    </w:p>
    <w:p w:rsidR="0022331C" w:rsidRDefault="0022331C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7C48FD" w:rsidRDefault="007C48FD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7C48FD" w:rsidRPr="001F42B3" w:rsidRDefault="007C48FD" w:rsidP="00505FE3">
      <w:p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niniejsza oferta jest ważna przez 30 dni od upływu terminu składania ofert,</w:t>
      </w:r>
    </w:p>
    <w:p w:rsidR="00B55970" w:rsidRPr="001F42B3" w:rsidRDefault="00B55970" w:rsidP="00A70919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 przypadku uznania naszej </w:t>
      </w:r>
      <w:proofErr w:type="spellStart"/>
      <w:r w:rsidRPr="001F42B3">
        <w:rPr>
          <w:rFonts w:asciiTheme="majorHAnsi" w:hAnsiTheme="majorHAnsi"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za najkorzystniejszą, umowę zobowiązujemy się zawrzeć w miejscu i terminie jakie zosta</w:t>
      </w:r>
      <w:r w:rsidR="006808BF" w:rsidRPr="001F42B3">
        <w:rPr>
          <w:rFonts w:asciiTheme="majorHAnsi" w:hAnsiTheme="majorHAnsi"/>
          <w:sz w:val="20"/>
          <w:szCs w:val="20"/>
        </w:rPr>
        <w:t>ną wskazane przez Zamawiającego,</w:t>
      </w:r>
    </w:p>
    <w:p w:rsidR="002E1FE5" w:rsidRPr="001F42B3" w:rsidRDefault="002E1FE5" w:rsidP="002E1FE5">
      <w:pPr>
        <w:numPr>
          <w:ilvl w:val="0"/>
          <w:numId w:val="31"/>
        </w:numPr>
        <w:spacing w:after="60"/>
        <w:ind w:right="-1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nie uczestniczymy jako Wykonawca w jakiejkolwiek innej ofercie złożonej w celu uzyskania niniejszego zamówienia,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wadium w wysokości </w:t>
      </w:r>
      <w:r w:rsidR="00257328" w:rsidRPr="001F42B3">
        <w:rPr>
          <w:rFonts w:asciiTheme="majorHAnsi" w:hAnsiTheme="majorHAnsi"/>
          <w:sz w:val="20"/>
          <w:szCs w:val="20"/>
        </w:rPr>
        <w:t>___</w:t>
      </w:r>
      <w:r w:rsidRPr="001F42B3">
        <w:rPr>
          <w:rFonts w:asciiTheme="majorHAnsi" w:hAnsiTheme="majorHAnsi"/>
          <w:sz w:val="20"/>
          <w:szCs w:val="20"/>
        </w:rPr>
        <w:t>_</w:t>
      </w:r>
      <w:r w:rsidR="00B4708F" w:rsidRPr="001F42B3">
        <w:rPr>
          <w:rFonts w:asciiTheme="majorHAnsi" w:hAnsiTheme="majorHAnsi"/>
          <w:sz w:val="20"/>
          <w:szCs w:val="20"/>
        </w:rPr>
        <w:t>_______</w:t>
      </w:r>
      <w:r w:rsidRPr="001F42B3">
        <w:rPr>
          <w:rFonts w:asciiTheme="majorHAnsi" w:hAnsiTheme="majorHAnsi"/>
          <w:sz w:val="20"/>
          <w:szCs w:val="20"/>
        </w:rPr>
        <w:t>_</w:t>
      </w:r>
      <w:r w:rsidR="00257328" w:rsidRPr="001F42B3">
        <w:rPr>
          <w:rFonts w:asciiTheme="majorHAnsi" w:hAnsiTheme="majorHAnsi"/>
          <w:sz w:val="20"/>
          <w:szCs w:val="20"/>
        </w:rPr>
        <w:t>__</w:t>
      </w:r>
      <w:r w:rsidRPr="001F42B3">
        <w:rPr>
          <w:rFonts w:asciiTheme="majorHAnsi" w:hAnsiTheme="majorHAnsi"/>
          <w:sz w:val="20"/>
          <w:szCs w:val="20"/>
        </w:rPr>
        <w:t xml:space="preserve"> PLN, zostało wniesione w dniu.....</w:t>
      </w:r>
      <w:r w:rsidR="00B4708F" w:rsidRPr="001F42B3">
        <w:rPr>
          <w:rFonts w:asciiTheme="majorHAnsi" w:hAnsiTheme="majorHAnsi"/>
          <w:sz w:val="20"/>
          <w:szCs w:val="20"/>
        </w:rPr>
        <w:t>..........</w:t>
      </w:r>
      <w:r w:rsidRPr="001F42B3">
        <w:rPr>
          <w:rFonts w:asciiTheme="majorHAnsi" w:hAnsiTheme="majorHAnsi"/>
          <w:sz w:val="20"/>
          <w:szCs w:val="20"/>
        </w:rPr>
        <w:t>......, w formie:…</w:t>
      </w:r>
      <w:r w:rsidR="00B4708F" w:rsidRPr="001F42B3">
        <w:rPr>
          <w:rFonts w:asciiTheme="majorHAnsi" w:hAnsiTheme="majorHAnsi"/>
          <w:sz w:val="20"/>
          <w:szCs w:val="20"/>
        </w:rPr>
        <w:t>……………..</w:t>
      </w:r>
      <w:r w:rsidRPr="001F42B3">
        <w:rPr>
          <w:rFonts w:asciiTheme="majorHAnsi" w:hAnsiTheme="majorHAnsi"/>
          <w:sz w:val="20"/>
          <w:szCs w:val="20"/>
        </w:rPr>
        <w:t>......;</w:t>
      </w:r>
    </w:p>
    <w:p w:rsidR="002E1FE5" w:rsidRPr="001F42B3" w:rsidRDefault="002E1FE5" w:rsidP="002E1FE5">
      <w:pPr>
        <w:pStyle w:val="Akapitzlist"/>
        <w:numPr>
          <w:ilvl w:val="0"/>
          <w:numId w:val="31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</w:t>
      </w:r>
      <w:r w:rsidR="00B4708F" w:rsidRPr="001F42B3">
        <w:rPr>
          <w:rFonts w:asciiTheme="majorHAnsi" w:hAnsiTheme="majorHAnsi"/>
          <w:sz w:val="20"/>
          <w:szCs w:val="20"/>
        </w:rPr>
        <w:t>………………………………………………………………………………….</w:t>
      </w:r>
      <w:r w:rsidRPr="001F42B3">
        <w:rPr>
          <w:rFonts w:asciiTheme="majorHAnsi" w:hAnsiTheme="majorHAnsi"/>
          <w:sz w:val="20"/>
          <w:szCs w:val="20"/>
        </w:rPr>
        <w:t>……;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 xml:space="preserve">Podwykonawcom zamierzam powierzyć poniższe </w:t>
      </w:r>
      <w:r w:rsidRPr="001F42B3">
        <w:rPr>
          <w:rFonts w:asciiTheme="majorHAnsi" w:hAnsiTheme="majorHAnsi" w:cs="Arial"/>
          <w:sz w:val="20"/>
          <w:szCs w:val="20"/>
        </w:rPr>
        <w:t>części zamówienia (należy również podać firmy podwykonawców)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Theme="majorHAnsi" w:hAnsiTheme="majorHAnsi" w:cs="Segoe UI"/>
          <w:sz w:val="20"/>
          <w:szCs w:val="20"/>
        </w:rPr>
      </w:pPr>
      <w:r w:rsidRPr="001F42B3">
        <w:rPr>
          <w:rFonts w:asciiTheme="majorHAnsi" w:hAnsiTheme="majorHAns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2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1F42B3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2E1FE5" w:rsidRPr="001F42B3" w:rsidRDefault="002E1FE5" w:rsidP="002E1FE5">
      <w:pPr>
        <w:numPr>
          <w:ilvl w:val="0"/>
          <w:numId w:val="31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załącznikami do niniejszego </w:t>
      </w:r>
      <w:r w:rsidRPr="001F42B3">
        <w:rPr>
          <w:rFonts w:asciiTheme="majorHAnsi" w:hAnsiTheme="majorHAnsi"/>
          <w:i/>
          <w:sz w:val="20"/>
          <w:szCs w:val="20"/>
        </w:rPr>
        <w:t xml:space="preserve">Formularza </w:t>
      </w:r>
      <w:proofErr w:type="spellStart"/>
      <w:r w:rsidRPr="001F42B3">
        <w:rPr>
          <w:rFonts w:asciiTheme="majorHAnsi" w:hAnsiTheme="majorHAnsi"/>
          <w:i/>
          <w:sz w:val="20"/>
          <w:szCs w:val="20"/>
        </w:rPr>
        <w:t>oferty</w:t>
      </w:r>
      <w:proofErr w:type="spellEnd"/>
      <w:r w:rsidRPr="001F42B3">
        <w:rPr>
          <w:rFonts w:asciiTheme="majorHAnsi" w:hAnsiTheme="majorHAnsi"/>
          <w:sz w:val="20"/>
          <w:szCs w:val="20"/>
        </w:rPr>
        <w:t xml:space="preserve"> są: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E1FE5" w:rsidRPr="001F42B3" w:rsidRDefault="002E1FE5" w:rsidP="002E1FE5">
      <w:pPr>
        <w:numPr>
          <w:ilvl w:val="0"/>
          <w:numId w:val="30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8C02A9" w:rsidRPr="001F42B3" w:rsidRDefault="002E1FE5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/>
          <w:sz w:val="20"/>
          <w:szCs w:val="20"/>
        </w:rPr>
        <w:t xml:space="preserve">wykonawca jest małym lub średnim przedsiębiorstwem - _______(wskazać </w:t>
      </w:r>
      <w:r w:rsidRPr="001F42B3">
        <w:rPr>
          <w:rFonts w:asciiTheme="majorHAnsi" w:hAnsiTheme="majorHAnsi"/>
          <w:sz w:val="20"/>
          <w:szCs w:val="20"/>
          <w:u w:val="single"/>
        </w:rPr>
        <w:t>TAK/NIE</w:t>
      </w:r>
      <w:r w:rsidRPr="001F42B3">
        <w:rPr>
          <w:rFonts w:asciiTheme="majorHAnsi" w:hAnsiTheme="majorHAnsi"/>
          <w:sz w:val="20"/>
          <w:szCs w:val="20"/>
        </w:rPr>
        <w:t xml:space="preserve">) </w:t>
      </w:r>
      <w:r w:rsidRPr="001F42B3">
        <w:rPr>
          <w:rFonts w:asciiTheme="majorHAnsi" w:hAnsiTheme="majorHAnsi"/>
          <w:i/>
          <w:sz w:val="18"/>
          <w:szCs w:val="18"/>
        </w:rPr>
        <w:t xml:space="preserve">(Te informacje są wymagane wyłącznie do celów statystycznych.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Mikroprzedsiębiorstwo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EUR.Średnie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przedsiębiorstwa: przedsiębiorstwa, które nie są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mikroprzedsiębiorstwami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EUR- zalecenie Komisji z dnia 6 maja 2003 r. dotyczące definicji 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mikroprzedsiębiorstw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 xml:space="preserve"> oraz małych i średnich przedsiębiorstw (</w:t>
      </w:r>
      <w:proofErr w:type="spellStart"/>
      <w:r w:rsidRPr="001F42B3">
        <w:rPr>
          <w:rFonts w:asciiTheme="majorHAnsi" w:hAnsiTheme="majorHAnsi"/>
          <w:i/>
          <w:sz w:val="18"/>
          <w:szCs w:val="18"/>
        </w:rPr>
        <w:t>Dz.U</w:t>
      </w:r>
      <w:proofErr w:type="spellEnd"/>
      <w:r w:rsidRPr="001F42B3">
        <w:rPr>
          <w:rFonts w:asciiTheme="majorHAnsi" w:hAnsiTheme="majorHAnsi"/>
          <w:i/>
          <w:sz w:val="18"/>
          <w:szCs w:val="18"/>
        </w:rPr>
        <w:t>. L 124 z 20.5.2003, s. 36)).</w:t>
      </w:r>
    </w:p>
    <w:p w:rsidR="008C02A9" w:rsidRPr="001F42B3" w:rsidRDefault="008C02A9" w:rsidP="008C02A9">
      <w:pPr>
        <w:numPr>
          <w:ilvl w:val="0"/>
          <w:numId w:val="31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1F42B3">
        <w:rPr>
          <w:rFonts w:asciiTheme="majorHAnsi" w:hAnsiTheme="majorHAnsi" w:cstheme="majorHAnsi"/>
          <w:sz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8C02A9" w:rsidRPr="00A3318D" w:rsidRDefault="008C02A9" w:rsidP="008C02A9">
      <w:pPr>
        <w:spacing w:after="12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2E1FE5" w:rsidRPr="00A3318D" w:rsidRDefault="002E1FE5" w:rsidP="002E1FE5">
      <w:pPr>
        <w:pStyle w:val="Tekstpodstawowywcity2"/>
        <w:ind w:left="0"/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6B2C94" w:rsidRPr="001F42B3" w:rsidRDefault="006B2C94" w:rsidP="002E1FE5">
      <w:pPr>
        <w:pStyle w:val="Tekstpodstawowywcity2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273CDC" w:rsidRPr="001F42B3" w:rsidRDefault="00273CDC" w:rsidP="002E1FE5">
      <w:pPr>
        <w:ind w:left="284"/>
        <w:rPr>
          <w:rFonts w:asciiTheme="majorHAnsi" w:hAnsiTheme="majorHAnsi"/>
          <w:b/>
          <w:sz w:val="20"/>
          <w:szCs w:val="20"/>
        </w:rPr>
      </w:pPr>
    </w:p>
    <w:p w:rsidR="002E1FE5" w:rsidRPr="001F42B3" w:rsidRDefault="002E1FE5" w:rsidP="002E1FE5">
      <w:pPr>
        <w:ind w:left="284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1F42B3">
        <w:rPr>
          <w:rFonts w:asciiTheme="majorHAnsi" w:hAnsiTheme="majorHAnsi"/>
          <w:b/>
          <w:sz w:val="20"/>
          <w:szCs w:val="20"/>
        </w:rPr>
        <w:tab/>
      </w:r>
      <w:r w:rsidR="006E3664">
        <w:rPr>
          <w:rFonts w:asciiTheme="majorHAnsi" w:hAnsiTheme="majorHAnsi"/>
          <w:b/>
          <w:sz w:val="20"/>
          <w:szCs w:val="20"/>
        </w:rPr>
        <w:t xml:space="preserve">                                  </w:t>
      </w:r>
      <w:r w:rsidRPr="001F42B3">
        <w:rPr>
          <w:rFonts w:asciiTheme="majorHAnsi" w:hAnsiTheme="majorHAnsi"/>
          <w:b/>
          <w:sz w:val="20"/>
          <w:szCs w:val="20"/>
        </w:rPr>
        <w:t>......................................................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2E1FE5" w:rsidRPr="001F42B3" w:rsidRDefault="002E1FE5" w:rsidP="002E1FE5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1F42B3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A84EFF" w:rsidRPr="00A3318D" w:rsidRDefault="00A84EFF" w:rsidP="00505FE3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1F42B3" w:rsidRDefault="001F42B3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7C48FD" w:rsidRDefault="007C48FD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7C48FD" w:rsidRDefault="007C48FD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1079A" w:rsidRDefault="00C1079A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54618" w:rsidRDefault="00D54618" w:rsidP="00D54618">
      <w:pPr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D83900" w:rsidRPr="001F42B3" w:rsidRDefault="00D83900" w:rsidP="000B09AA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 xml:space="preserve">Załącznik nr </w:t>
      </w:r>
      <w:r w:rsidR="007A52E0" w:rsidRPr="001F42B3">
        <w:rPr>
          <w:rFonts w:asciiTheme="majorHAnsi" w:hAnsiTheme="majorHAnsi" w:cs="Arial"/>
          <w:b/>
          <w:sz w:val="20"/>
          <w:szCs w:val="20"/>
        </w:rPr>
        <w:t>2</w:t>
      </w:r>
    </w:p>
    <w:p w:rsidR="009B6CF5" w:rsidRPr="001F42B3" w:rsidRDefault="009B6CF5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Zamawiający :</w:t>
      </w:r>
    </w:p>
    <w:p w:rsidR="00746A80" w:rsidRPr="001F42B3" w:rsidRDefault="00746A80" w:rsidP="00746A80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Prezydent Miasta Otwocka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ul. Armii Krajowej 5</w:t>
      </w:r>
    </w:p>
    <w:p w:rsidR="00746A80" w:rsidRPr="001F42B3" w:rsidRDefault="00746A80" w:rsidP="00746A80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1F42B3">
        <w:rPr>
          <w:rFonts w:asciiTheme="majorHAnsi" w:hAnsiTheme="majorHAnsi"/>
          <w:b/>
          <w:sz w:val="20"/>
          <w:szCs w:val="20"/>
        </w:rPr>
        <w:t>05-400 Otwock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Wykonawca:</w:t>
      </w:r>
    </w:p>
    <w:p w:rsidR="00746A80" w:rsidRPr="001F42B3" w:rsidRDefault="00746A80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746A80" w:rsidRPr="001F42B3" w:rsidRDefault="00746A80" w:rsidP="00746A8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42B3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1F42B3">
        <w:rPr>
          <w:rFonts w:asciiTheme="majorHAnsi" w:hAnsiTheme="majorHAnsi" w:cs="Arial"/>
          <w:i/>
          <w:sz w:val="20"/>
          <w:szCs w:val="20"/>
        </w:rPr>
        <w:t>)</w:t>
      </w:r>
    </w:p>
    <w:p w:rsidR="00746A80" w:rsidRPr="001F42B3" w:rsidRDefault="00746A80" w:rsidP="00746A80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1F42B3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746A80" w:rsidRPr="001F42B3" w:rsidRDefault="000B09AA" w:rsidP="00746A80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</w:t>
      </w:r>
      <w:r w:rsidR="00746A80" w:rsidRPr="001F42B3">
        <w:rPr>
          <w:rFonts w:asciiTheme="majorHAnsi" w:hAnsiTheme="majorHAnsi" w:cs="Arial"/>
          <w:sz w:val="20"/>
          <w:szCs w:val="20"/>
        </w:rPr>
        <w:t>………</w:t>
      </w:r>
    </w:p>
    <w:p w:rsidR="00746A80" w:rsidRPr="001F42B3" w:rsidRDefault="00746A80" w:rsidP="002F3A44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746A80" w:rsidRPr="001F42B3" w:rsidRDefault="00746A80" w:rsidP="00746A80">
      <w:pPr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746A80" w:rsidRPr="001F42B3" w:rsidRDefault="00746A80" w:rsidP="00746A8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42B3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1F42B3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746A80" w:rsidRPr="001F42B3" w:rsidRDefault="00746A80" w:rsidP="00125525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1F42B3">
        <w:rPr>
          <w:rFonts w:asciiTheme="majorHAnsi" w:hAnsiTheme="majorHAnsi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42B3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sz w:val="20"/>
          <w:szCs w:val="20"/>
        </w:rPr>
        <w:t xml:space="preserve">Wykonanie robót budowlanych niezbędnych do wykonania postanowień decyzji Powiatowego Inspektora Nadzoru Budowlanego w Otwocku Nr 139/2019 z dnia 9 września 2019 roku w ramach zadania – </w:t>
      </w: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b/>
          <w:sz w:val="20"/>
          <w:szCs w:val="20"/>
        </w:rPr>
        <w:t>„Prace na nieruchomościach gminnych wynikające z zaleceń i decyzji PINB i SANEPIDU”.</w:t>
      </w:r>
    </w:p>
    <w:p w:rsidR="00EF578E" w:rsidRPr="001F42B3" w:rsidRDefault="00EF578E" w:rsidP="00EF57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F42B3">
        <w:rPr>
          <w:rFonts w:ascii="Calibri" w:hAnsi="Calibri" w:cs="Arial"/>
          <w:sz w:val="20"/>
          <w:szCs w:val="20"/>
        </w:rPr>
        <w:t>oświadczam, co następuje:</w:t>
      </w:r>
    </w:p>
    <w:p w:rsidR="00746A80" w:rsidRPr="001F42B3" w:rsidRDefault="00746A80" w:rsidP="00125525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INFORMACJA DOTYCZĄCA WYKONAWCY: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</w:t>
      </w:r>
      <w:r w:rsidR="005F16F6">
        <w:rPr>
          <w:rFonts w:asciiTheme="majorHAnsi" w:hAnsiTheme="majorHAnsi" w:cs="Arial"/>
          <w:sz w:val="20"/>
          <w:szCs w:val="20"/>
        </w:rPr>
        <w:t xml:space="preserve"> </w:t>
      </w:r>
      <w:r w:rsidR="00225D57" w:rsidRPr="001F42B3">
        <w:rPr>
          <w:rFonts w:asciiTheme="majorHAnsi" w:hAnsiTheme="majorHAnsi" w:cs="Arial"/>
          <w:sz w:val="20"/>
          <w:szCs w:val="20"/>
        </w:rPr>
        <w:t xml:space="preserve">Specyfikacji Istotnych Warunków </w:t>
      </w:r>
      <w:proofErr w:type="spellStart"/>
      <w:r w:rsidR="00225D57" w:rsidRPr="001F42B3">
        <w:rPr>
          <w:rFonts w:asciiTheme="majorHAnsi" w:hAnsiTheme="majorHAnsi" w:cs="Arial"/>
          <w:sz w:val="20"/>
          <w:szCs w:val="20"/>
        </w:rPr>
        <w:t>Zamówienia</w:t>
      </w:r>
      <w:r w:rsidR="00A43B3D" w:rsidRPr="001F42B3">
        <w:rPr>
          <w:rFonts w:asciiTheme="majorHAnsi" w:hAnsiTheme="majorHAnsi" w:cs="Arial"/>
          <w:sz w:val="20"/>
          <w:szCs w:val="20"/>
        </w:rPr>
        <w:t>w</w:t>
      </w:r>
      <w:proofErr w:type="spellEnd"/>
      <w:r w:rsidR="00A43B3D" w:rsidRPr="001F42B3">
        <w:rPr>
          <w:rFonts w:asciiTheme="majorHAnsi" w:hAnsiTheme="majorHAnsi" w:cs="Arial"/>
          <w:sz w:val="20"/>
          <w:szCs w:val="20"/>
        </w:rPr>
        <w:t xml:space="preserve"> pkt. V ust. 1 pkt. 2)</w:t>
      </w: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A52E0" w:rsidRPr="001F42B3" w:rsidRDefault="007A52E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B77FE8" w:rsidRPr="001F42B3" w:rsidRDefault="00B77FE8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lastRenderedPageBreak/>
        <w:t>INFORMACJA W ZWIĄZKU Z POLEGANIEM NA ZASOBACH INNYCH PODMIOTÓW</w:t>
      </w:r>
      <w:r w:rsidRPr="001F42B3">
        <w:rPr>
          <w:rFonts w:asciiTheme="majorHAnsi" w:hAnsiTheme="majorHAnsi" w:cs="Arial"/>
          <w:sz w:val="20"/>
          <w:szCs w:val="20"/>
        </w:rPr>
        <w:t xml:space="preserve">: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125525" w:rsidRPr="001F42B3">
        <w:rPr>
          <w:rFonts w:asciiTheme="majorHAnsi" w:hAnsiTheme="majorHAnsi" w:cs="Arial"/>
          <w:sz w:val="20"/>
          <w:szCs w:val="20"/>
        </w:rPr>
        <w:t xml:space="preserve">w pkt. V ust. 1 pkt. 2) SIWZ, </w:t>
      </w:r>
      <w:r w:rsidRPr="001F42B3">
        <w:rPr>
          <w:rFonts w:asciiTheme="majorHAnsi" w:hAnsiTheme="majorHAnsi" w:cs="Arial"/>
          <w:sz w:val="20"/>
          <w:szCs w:val="20"/>
        </w:rPr>
        <w:t>polegam na zasobach następującego/</w:t>
      </w:r>
      <w:proofErr w:type="spellStart"/>
      <w:r w:rsidRPr="001F42B3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1F42B3">
        <w:rPr>
          <w:rFonts w:asciiTheme="majorHAnsi" w:hAnsiTheme="majorHAnsi" w:cs="Arial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Pr="001F42B3">
        <w:rPr>
          <w:rFonts w:asciiTheme="majorHAnsi" w:hAnsiTheme="majorHAnsi" w:cs="Arial"/>
          <w:sz w:val="20"/>
          <w:szCs w:val="20"/>
        </w:rPr>
        <w:t>w następującym zakresie: 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</w:t>
      </w:r>
      <w:r w:rsidRPr="001F42B3">
        <w:rPr>
          <w:rFonts w:asciiTheme="majorHAnsi" w:hAnsiTheme="majorHAnsi" w:cs="Arial"/>
          <w:sz w:val="20"/>
          <w:szCs w:val="20"/>
        </w:rPr>
        <w:t>……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125525" w:rsidRPr="001F42B3">
        <w:rPr>
          <w:rFonts w:asciiTheme="majorHAnsi" w:hAnsiTheme="majorHAnsi" w:cs="Arial"/>
          <w:sz w:val="20"/>
          <w:szCs w:val="20"/>
        </w:rPr>
        <w:t>………………………………………………………….</w:t>
      </w:r>
      <w:r w:rsidRPr="001F42B3">
        <w:rPr>
          <w:rFonts w:asciiTheme="majorHAnsi" w:hAnsiTheme="majorHAnsi" w:cs="Arial"/>
          <w:i/>
          <w:sz w:val="20"/>
          <w:szCs w:val="20"/>
        </w:rPr>
        <w:t xml:space="preserve">(wskazać podmiot i określić odpowiedni zakres dla wskazanego podmiotu).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1F42B3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1F42B3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</w:r>
      <w:r w:rsidRPr="001F42B3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1F42B3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F42B3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746A80" w:rsidRPr="001F42B3" w:rsidRDefault="00746A80" w:rsidP="00746A80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:rsidR="00746A80" w:rsidRPr="001F42B3" w:rsidRDefault="00746A80" w:rsidP="00746A8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42B3">
        <w:rPr>
          <w:rFonts w:asciiTheme="majorHAnsi" w:hAnsiTheme="majorHAnsi" w:cs="Arial"/>
          <w:b/>
          <w:sz w:val="20"/>
          <w:szCs w:val="20"/>
        </w:rPr>
        <w:t>OŚWIADCZENIE DOTYCZĄCE PODANYCH INFORMACJI: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46A80" w:rsidRPr="001F42B3" w:rsidRDefault="00746A80" w:rsidP="00125525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1F42B3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1F42B3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6A80" w:rsidRPr="001F42B3" w:rsidRDefault="00746A80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1F42B3" w:rsidRDefault="00125525" w:rsidP="00746A8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25525" w:rsidRPr="00F60334" w:rsidRDefault="00125525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46A80" w:rsidRPr="00F60334" w:rsidRDefault="00746A80" w:rsidP="0012552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746A80" w:rsidRPr="00F60334" w:rsidRDefault="00746A80" w:rsidP="0012552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746A80" w:rsidRPr="00F60334" w:rsidRDefault="00746A80" w:rsidP="00746A8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B2643" w:rsidRPr="00F60334" w:rsidRDefault="002B2643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F16F6" w:rsidRDefault="005F16F6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624FE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Załącznik nr </w:t>
      </w:r>
      <w:r w:rsidR="007A52E0" w:rsidRPr="00F60334">
        <w:rPr>
          <w:rFonts w:asciiTheme="majorHAnsi" w:hAnsiTheme="majorHAnsi" w:cs="Arial"/>
          <w:b/>
          <w:sz w:val="20"/>
          <w:szCs w:val="20"/>
        </w:rPr>
        <w:t>3</w:t>
      </w:r>
    </w:p>
    <w:p w:rsidR="00547EDC" w:rsidRPr="00F60334" w:rsidRDefault="00547EDC" w:rsidP="00547EDC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547EDC" w:rsidRPr="00F60334" w:rsidRDefault="00547EDC" w:rsidP="00547EDC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Zamawiający :</w:t>
      </w:r>
    </w:p>
    <w:p w:rsidR="00547EDC" w:rsidRPr="00F60334" w:rsidRDefault="00547EDC" w:rsidP="00547EDC">
      <w:pPr>
        <w:pStyle w:val="Tekstpodstawowy3"/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Gmina Otwock, którą reprezentuje: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Prezydent Miasta Otwocka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ul. Armii Krajowej 5</w:t>
      </w:r>
    </w:p>
    <w:p w:rsidR="00547EDC" w:rsidRPr="00F60334" w:rsidRDefault="00547EDC" w:rsidP="00547EDC">
      <w:pPr>
        <w:ind w:left="284" w:firstLine="142"/>
        <w:jc w:val="right"/>
        <w:rPr>
          <w:rFonts w:asciiTheme="majorHAnsi" w:hAnsiTheme="majorHAnsi"/>
          <w:b/>
          <w:sz w:val="20"/>
          <w:szCs w:val="20"/>
        </w:rPr>
      </w:pPr>
      <w:r w:rsidRPr="00F60334">
        <w:rPr>
          <w:rFonts w:asciiTheme="majorHAnsi" w:hAnsiTheme="majorHAnsi"/>
          <w:b/>
          <w:sz w:val="20"/>
          <w:szCs w:val="20"/>
        </w:rPr>
        <w:t>05-400 Otwock</w:t>
      </w:r>
    </w:p>
    <w:p w:rsidR="00C47370" w:rsidRPr="00F60334" w:rsidRDefault="00C47370" w:rsidP="00C47370">
      <w:pPr>
        <w:rPr>
          <w:rFonts w:asciiTheme="majorHAnsi" w:hAnsiTheme="majorHAnsi" w:cs="Arial"/>
          <w:b/>
          <w:sz w:val="20"/>
          <w:szCs w:val="20"/>
        </w:rPr>
      </w:pP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Wykonawca: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2001A7" w:rsidRPr="00F60334" w:rsidRDefault="002001A7" w:rsidP="002001A7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</w:p>
    <w:p w:rsidR="002001A7" w:rsidRPr="00F60334" w:rsidRDefault="002001A7" w:rsidP="002001A7">
      <w:pPr>
        <w:spacing w:line="480" w:lineRule="auto"/>
        <w:rPr>
          <w:rFonts w:asciiTheme="majorHAnsi" w:hAnsiTheme="majorHAnsi" w:cs="Arial"/>
          <w:sz w:val="20"/>
          <w:szCs w:val="20"/>
          <w:u w:val="single"/>
        </w:rPr>
      </w:pPr>
      <w:r w:rsidRPr="00F60334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:rsidR="002001A7" w:rsidRPr="00F60334" w:rsidRDefault="002001A7" w:rsidP="002001A7">
      <w:pPr>
        <w:spacing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…………………………………………………………</w:t>
      </w:r>
    </w:p>
    <w:p w:rsidR="00C47370" w:rsidRPr="00F60334" w:rsidRDefault="002001A7" w:rsidP="00624FE0">
      <w:pPr>
        <w:ind w:right="5953"/>
        <w:rPr>
          <w:rFonts w:asciiTheme="majorHAnsi" w:hAnsiTheme="majorHAnsi" w:cs="Arial"/>
          <w:i/>
          <w:sz w:val="20"/>
          <w:szCs w:val="20"/>
        </w:rPr>
      </w:pPr>
      <w:r w:rsidRPr="00F60334">
        <w:rPr>
          <w:rFonts w:asciiTheme="majorHAnsi" w:hAnsiTheme="majorHAnsi" w:cs="Arial"/>
          <w:i/>
          <w:sz w:val="20"/>
          <w:szCs w:val="20"/>
        </w:rPr>
        <w:t>(imię, nazwisko, stanowisko/podstawa do  reprezentacji)</w:t>
      </w:r>
    </w:p>
    <w:p w:rsidR="00C47370" w:rsidRPr="00F60334" w:rsidRDefault="00C47370" w:rsidP="00C47370">
      <w:pPr>
        <w:spacing w:after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wykonawcy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składane na podstawie art. 25a ust. 1 ustawy z dnia 29 stycznia 2004 r. </w:t>
      </w:r>
    </w:p>
    <w:p w:rsidR="00C47370" w:rsidRPr="00F60334" w:rsidRDefault="00C47370" w:rsidP="00C47370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Theme="majorHAnsi" w:hAnsiTheme="majorHAnsi" w:cs="Arial"/>
          <w:b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b/>
          <w:sz w:val="20"/>
          <w:szCs w:val="20"/>
        </w:rPr>
        <w:t xml:space="preserve">), </w:t>
      </w:r>
    </w:p>
    <w:p w:rsidR="001B3630" w:rsidRPr="00F60334" w:rsidRDefault="00C47370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F60334">
        <w:rPr>
          <w:rFonts w:asciiTheme="majorHAnsi" w:hAnsiTheme="majorHAnsi" w:cs="Arial"/>
          <w:b/>
          <w:sz w:val="20"/>
          <w:szCs w:val="20"/>
          <w:u w:val="single"/>
        </w:rPr>
        <w:t>DOTYCZĄCE PRZESŁANEK WYKLUCZENIA Z POSTĘPOWANIA</w:t>
      </w:r>
    </w:p>
    <w:p w:rsidR="00681507" w:rsidRPr="00F60334" w:rsidRDefault="00681507" w:rsidP="001B3630">
      <w:pPr>
        <w:spacing w:before="120" w:line="36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sz w:val="20"/>
          <w:szCs w:val="20"/>
        </w:rPr>
        <w:t xml:space="preserve">Wykonanie robót budowlanych niezbędnych do wykonania postanowień decyzji Powiatowego Inspektora Nadzoru Budowlanego w Otwocku Nr 139/2019 z dnia 9 września 2019 roku w ramach zadania – </w:t>
      </w: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b/>
          <w:sz w:val="20"/>
          <w:szCs w:val="20"/>
        </w:rPr>
        <w:t>„Prace na nieruchomościach gminnych wynikające z zaleceń i decyzji PINB i SANEPIDU”.</w:t>
      </w: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co następuje: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OŚWIADCZENIA DOTYCZĄCE WYKONAWCY:</w:t>
      </w:r>
    </w:p>
    <w:p w:rsidR="00C47370" w:rsidRPr="00F60334" w:rsidRDefault="00C47370" w:rsidP="00C47370">
      <w:pPr>
        <w:pStyle w:val="Akapitzlis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Default="00C47370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nie podlegam wykluczen</w:t>
      </w:r>
      <w:r w:rsidR="001B3630" w:rsidRPr="00F60334">
        <w:rPr>
          <w:rFonts w:asciiTheme="majorHAnsi" w:hAnsiTheme="majorHAnsi" w:cs="Arial"/>
          <w:sz w:val="20"/>
          <w:szCs w:val="20"/>
        </w:rPr>
        <w:t xml:space="preserve">iu z postępowania na podstawie </w:t>
      </w:r>
      <w:r w:rsidRPr="00F60334">
        <w:rPr>
          <w:rFonts w:asciiTheme="majorHAnsi" w:hAnsiTheme="majorHAnsi" w:cs="Arial"/>
          <w:sz w:val="20"/>
          <w:szCs w:val="20"/>
        </w:rPr>
        <w:t xml:space="preserve">art. 24 ust 1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12-23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.</w:t>
      </w:r>
    </w:p>
    <w:p w:rsidR="006E3664" w:rsidRPr="006E3664" w:rsidRDefault="006E3664" w:rsidP="006E3664">
      <w:pPr>
        <w:pStyle w:val="Akapitzlist"/>
        <w:spacing w:line="360" w:lineRule="auto"/>
        <w:ind w:left="0"/>
        <w:contextualSpacing/>
        <w:jc w:val="center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………….…….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2001A7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2001A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616D1" w:rsidRPr="00F60334" w:rsidRDefault="002616D1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pkt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 13-14, 16-20ustawy 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).</w:t>
      </w:r>
      <w:r w:rsidRPr="00F60334">
        <w:rPr>
          <w:rFonts w:asciiTheme="majorHAnsi" w:hAnsiTheme="majorHAns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DA55F7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PODMIOTU,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na którego/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1B3630" w:rsidRPr="00F60334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Pr="00F60334">
        <w:rPr>
          <w:rFonts w:asciiTheme="majorHAnsi" w:hAnsiTheme="majorHAnsi" w:cs="Arial"/>
          <w:sz w:val="20"/>
          <w:szCs w:val="20"/>
        </w:rPr>
        <w:t xml:space="preserve">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 xml:space="preserve">) </w:t>
      </w:r>
      <w:r w:rsidRPr="00F60334">
        <w:rPr>
          <w:rFonts w:asciiTheme="majorHAnsi" w:hAnsiTheme="majorHAnsi" w:cs="Arial"/>
          <w:sz w:val="20"/>
          <w:szCs w:val="20"/>
        </w:rPr>
        <w:t>nie zachodzą podstawy wykluczenia z postępowania o udzielenie zamówienia.</w:t>
      </w: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Default="00C47370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6E3664" w:rsidRPr="006E3664" w:rsidRDefault="006E3664" w:rsidP="006E3664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:rsidR="00C47370" w:rsidRPr="00F60334" w:rsidRDefault="00C47370" w:rsidP="006E3664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>Oświadczam, że w stosunku do następującego/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podmiotu/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tów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>, będącego/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ych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 podwykonawcą/</w:t>
      </w:r>
      <w:proofErr w:type="spellStart"/>
      <w:r w:rsidRPr="00F60334">
        <w:rPr>
          <w:rFonts w:asciiTheme="majorHAnsi" w:hAnsiTheme="majorHAnsi" w:cs="Arial"/>
          <w:sz w:val="20"/>
          <w:szCs w:val="20"/>
        </w:rPr>
        <w:t>ami</w:t>
      </w:r>
      <w:proofErr w:type="spellEnd"/>
      <w:r w:rsidRPr="00F60334">
        <w:rPr>
          <w:rFonts w:asciiTheme="majorHAnsi" w:hAnsiTheme="majorHAnsi" w:cs="Arial"/>
          <w:sz w:val="20"/>
          <w:szCs w:val="20"/>
        </w:rPr>
        <w:t xml:space="preserve">: ……………………………………………………………………..….…… </w:t>
      </w:r>
      <w:r w:rsidRPr="00F60334">
        <w:rPr>
          <w:rFonts w:asciiTheme="majorHAnsi" w:hAnsiTheme="maj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0334">
        <w:rPr>
          <w:rFonts w:asciiTheme="majorHAnsi" w:hAnsiTheme="majorHAnsi" w:cs="Arial"/>
          <w:i/>
          <w:sz w:val="20"/>
          <w:szCs w:val="20"/>
        </w:rPr>
        <w:t>CEiDG</w:t>
      </w:r>
      <w:proofErr w:type="spellEnd"/>
      <w:r w:rsidRPr="00F60334">
        <w:rPr>
          <w:rFonts w:asciiTheme="majorHAnsi" w:hAnsiTheme="majorHAnsi" w:cs="Arial"/>
          <w:i/>
          <w:sz w:val="20"/>
          <w:szCs w:val="20"/>
        </w:rPr>
        <w:t>)</w:t>
      </w:r>
      <w:r w:rsidRPr="00F60334">
        <w:rPr>
          <w:rFonts w:asciiTheme="majorHAnsi" w:hAnsiTheme="majorHAnsi" w:cs="Arial"/>
          <w:sz w:val="20"/>
          <w:szCs w:val="20"/>
        </w:rPr>
        <w:t>, nie zachodzą podstawy wykluczenia z postępowania o udzielenie zamówienia.</w:t>
      </w:r>
    </w:p>
    <w:p w:rsidR="00EB54A5" w:rsidRPr="00A3318D" w:rsidRDefault="00EB54A5" w:rsidP="00C47370">
      <w:pPr>
        <w:spacing w:line="360" w:lineRule="auto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A3318D">
        <w:rPr>
          <w:rFonts w:asciiTheme="majorHAnsi" w:hAnsiTheme="majorHAnsi" w:cs="Arial"/>
          <w:b/>
          <w:color w:val="FF0000"/>
          <w:sz w:val="20"/>
          <w:szCs w:val="20"/>
        </w:rPr>
        <w:t>…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EB54A5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C47370" w:rsidRPr="00F60334" w:rsidRDefault="00C47370" w:rsidP="00EB54A5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(podpis)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:rsidR="00C47370" w:rsidRPr="00F60334" w:rsidRDefault="00C47370" w:rsidP="00C47370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lastRenderedPageBreak/>
        <w:t>OŚWIADCZENIE DOTYCZĄCE PODANYCH INFORMACJI: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F60334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1B3630" w:rsidRPr="00F60334" w:rsidRDefault="001B363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B54A5" w:rsidRPr="00F60334" w:rsidRDefault="00EB54A5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 xml:space="preserve">…………….……. </w:t>
      </w:r>
      <w:r w:rsidRPr="00F60334">
        <w:rPr>
          <w:rFonts w:asciiTheme="majorHAnsi" w:hAnsiTheme="majorHAnsi" w:cs="Arial"/>
          <w:b/>
          <w:i/>
          <w:sz w:val="20"/>
          <w:szCs w:val="20"/>
        </w:rPr>
        <w:t xml:space="preserve">(miejscowość), </w:t>
      </w:r>
      <w:r w:rsidRPr="00F60334">
        <w:rPr>
          <w:rFonts w:asciiTheme="majorHAnsi" w:hAnsiTheme="majorHAnsi" w:cs="Arial"/>
          <w:b/>
          <w:sz w:val="20"/>
          <w:szCs w:val="20"/>
        </w:rPr>
        <w:t xml:space="preserve">dnia …………………. r. </w:t>
      </w:r>
    </w:p>
    <w:p w:rsidR="00C47370" w:rsidRPr="00F60334" w:rsidRDefault="00C47370" w:rsidP="00C47370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47370" w:rsidRPr="00F60334" w:rsidRDefault="00C47370" w:rsidP="001B3630">
      <w:pPr>
        <w:spacing w:line="360" w:lineRule="auto"/>
        <w:jc w:val="right"/>
        <w:rPr>
          <w:rFonts w:asciiTheme="majorHAnsi" w:hAnsiTheme="majorHAnsi" w:cs="Arial"/>
          <w:b/>
          <w:sz w:val="20"/>
          <w:szCs w:val="20"/>
        </w:rPr>
      </w:pP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</w:r>
      <w:r w:rsidRPr="00F60334">
        <w:rPr>
          <w:rFonts w:asciiTheme="majorHAnsi" w:hAnsiTheme="majorHAnsi" w:cs="Arial"/>
          <w:b/>
          <w:sz w:val="20"/>
          <w:szCs w:val="20"/>
        </w:rPr>
        <w:tab/>
        <w:t>…………………………………………</w:t>
      </w:r>
    </w:p>
    <w:p w:rsidR="005E3BBB" w:rsidRPr="00A3318D" w:rsidRDefault="00416AEC" w:rsidP="00416AEC">
      <w:pPr>
        <w:spacing w:line="360" w:lineRule="auto"/>
        <w:ind w:left="5664" w:firstLine="708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  <w:sectPr w:rsidR="005E3BBB" w:rsidRPr="00A3318D" w:rsidSect="009A3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0334">
        <w:rPr>
          <w:rFonts w:asciiTheme="majorHAnsi" w:hAnsiTheme="majorHAnsi" w:cs="Arial"/>
          <w:b/>
          <w:i/>
          <w:sz w:val="20"/>
          <w:szCs w:val="20"/>
        </w:rPr>
        <w:t>(podpis</w:t>
      </w:r>
      <w:r w:rsidRPr="006E3664">
        <w:rPr>
          <w:rFonts w:asciiTheme="majorHAnsi" w:hAnsiTheme="majorHAnsi" w:cs="Arial"/>
          <w:b/>
          <w:i/>
          <w:sz w:val="20"/>
          <w:szCs w:val="20"/>
        </w:rPr>
        <w:t>)</w:t>
      </w:r>
    </w:p>
    <w:p w:rsidR="00A43B3D" w:rsidRPr="00F60334" w:rsidRDefault="00A43B3D" w:rsidP="009B6CF5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Theme="majorHAnsi" w:hAnsiTheme="majorHAnsi" w:cs="Arial"/>
          <w:sz w:val="20"/>
          <w:szCs w:val="20"/>
        </w:rPr>
        <w:lastRenderedPageBreak/>
        <w:t xml:space="preserve">Załącznik nr </w:t>
      </w:r>
      <w:r w:rsidR="00D35A2E" w:rsidRPr="00F60334">
        <w:rPr>
          <w:rFonts w:asciiTheme="majorHAnsi" w:hAnsiTheme="majorHAnsi" w:cs="Arial"/>
          <w:sz w:val="20"/>
          <w:szCs w:val="20"/>
        </w:rPr>
        <w:t>4</w:t>
      </w:r>
      <w:r w:rsidRPr="00F60334">
        <w:rPr>
          <w:rFonts w:asciiTheme="majorHAnsi" w:hAnsiTheme="majorHAnsi" w:cs="Arial"/>
          <w:sz w:val="20"/>
          <w:szCs w:val="20"/>
        </w:rPr>
        <w:t xml:space="preserve"> do SIWZ</w:t>
      </w: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pStyle w:val="Tekstpodstawowy3"/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Gmina Otwock, którą reprezentuje: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Prezydent Miasta Otwocka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ul. Armii Krajowej 5</w:t>
      </w:r>
    </w:p>
    <w:p w:rsidR="00A43B3D" w:rsidRPr="00F60334" w:rsidRDefault="00A43B3D" w:rsidP="00A43B3D">
      <w:pPr>
        <w:ind w:left="284" w:firstLine="142"/>
        <w:jc w:val="right"/>
        <w:rPr>
          <w:rFonts w:ascii="Calibri" w:hAnsi="Calibri"/>
          <w:b/>
          <w:sz w:val="20"/>
          <w:szCs w:val="20"/>
        </w:rPr>
      </w:pPr>
      <w:r w:rsidRPr="00F60334">
        <w:rPr>
          <w:rFonts w:ascii="Calibri" w:hAnsi="Calibri"/>
          <w:b/>
          <w:sz w:val="20"/>
          <w:szCs w:val="20"/>
        </w:rPr>
        <w:t>05-400 Otwock</w:t>
      </w:r>
    </w:p>
    <w:p w:rsidR="00A43B3D" w:rsidRPr="00A3318D" w:rsidRDefault="00A43B3D" w:rsidP="00A43B3D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Wykonawca: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F60334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F60334">
        <w:rPr>
          <w:rFonts w:ascii="Calibri" w:hAnsi="Calibri" w:cs="Arial"/>
          <w:i/>
          <w:sz w:val="20"/>
          <w:szCs w:val="20"/>
        </w:rPr>
        <w:t>)</w:t>
      </w:r>
    </w:p>
    <w:p w:rsidR="00A43B3D" w:rsidRPr="00F60334" w:rsidRDefault="00A43B3D" w:rsidP="00A43B3D">
      <w:pPr>
        <w:rPr>
          <w:rFonts w:ascii="Calibri" w:hAnsi="Calibri" w:cs="Arial"/>
          <w:sz w:val="20"/>
          <w:szCs w:val="20"/>
          <w:u w:val="single"/>
        </w:rPr>
      </w:pPr>
      <w:r w:rsidRPr="00F60334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A43B3D" w:rsidRPr="00F60334" w:rsidRDefault="00A43B3D" w:rsidP="00A43B3D">
      <w:pPr>
        <w:spacing w:line="480" w:lineRule="auto"/>
        <w:ind w:right="5954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43B3D" w:rsidRPr="00F60334" w:rsidRDefault="00A43B3D" w:rsidP="00A43B3D">
      <w:pPr>
        <w:ind w:right="5953"/>
        <w:rPr>
          <w:rFonts w:ascii="Calibri" w:hAnsi="Calibri" w:cs="Arial"/>
          <w:i/>
          <w:sz w:val="20"/>
          <w:szCs w:val="20"/>
        </w:rPr>
      </w:pPr>
      <w:r w:rsidRPr="00F60334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A3318D" w:rsidRDefault="00A43B3D" w:rsidP="00A43B3D">
      <w:pPr>
        <w:rPr>
          <w:rFonts w:ascii="Calibri" w:hAnsi="Calibri" w:cs="Arial"/>
          <w:color w:val="FF0000"/>
          <w:sz w:val="20"/>
          <w:szCs w:val="20"/>
        </w:rPr>
      </w:pPr>
    </w:p>
    <w:p w:rsidR="00A43B3D" w:rsidRPr="00F60334" w:rsidRDefault="00A43B3D" w:rsidP="00A43B3D">
      <w:pPr>
        <w:spacing w:after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składane na podstawie art. 24 ust. 11 ustawy z dnia 29 stycznia 2004 r. </w:t>
      </w:r>
    </w:p>
    <w:p w:rsidR="00A43B3D" w:rsidRPr="00F60334" w:rsidRDefault="00A43B3D" w:rsidP="00A43B3D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60334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b/>
          <w:sz w:val="20"/>
          <w:szCs w:val="20"/>
        </w:rPr>
        <w:t xml:space="preserve">), </w:t>
      </w:r>
    </w:p>
    <w:p w:rsidR="00A43B3D" w:rsidRPr="00F60334" w:rsidRDefault="00A43B3D" w:rsidP="00A43B3D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F60334">
        <w:rPr>
          <w:rFonts w:ascii="Calibri" w:hAnsi="Calibri" w:cs="Arial"/>
          <w:b/>
          <w:sz w:val="20"/>
          <w:szCs w:val="20"/>
          <w:u w:val="single"/>
        </w:rPr>
        <w:t>DOTYCZĄCE PRZESŁANEK WYKLUCZENIA Z POSTĘPOWANIA – art.24 ust.1 pkt.23</w:t>
      </w: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sz w:val="20"/>
          <w:szCs w:val="20"/>
        </w:rPr>
        <w:t xml:space="preserve">Wykonanie robót budowlanych niezbędnych do wykonania postanowień decyzji Powiatowego Inspektora Nadzoru Budowlanego w Otwocku Nr 139/2019 z dnia 9 września 2019 roku w ramach zadania – </w:t>
      </w:r>
    </w:p>
    <w:p w:rsidR="00C1079A" w:rsidRDefault="00C1079A" w:rsidP="00C1079A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E5367">
        <w:rPr>
          <w:rFonts w:asciiTheme="majorHAnsi" w:hAnsiTheme="majorHAnsi" w:cstheme="majorHAnsi"/>
          <w:b/>
          <w:sz w:val="20"/>
          <w:szCs w:val="20"/>
        </w:rPr>
        <w:t>„Prace na nieruchomościach gminnych wynikające z zaleceń i decyzji PINB i SANEPIDU”.</w:t>
      </w:r>
    </w:p>
    <w:p w:rsidR="0085115D" w:rsidRPr="00F60334" w:rsidRDefault="0085115D" w:rsidP="00A43B3D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A43B3D" w:rsidRPr="00F60334" w:rsidRDefault="00A43B3D" w:rsidP="00A43B3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oświadczam, co następuje: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shd w:val="clear" w:color="auto" w:fill="BFBFBF"/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>OŚWIADCZENIA DOTYCZĄCE WYKONAWCY:</w:t>
      </w:r>
    </w:p>
    <w:p w:rsidR="00A43B3D" w:rsidRPr="00F60334" w:rsidRDefault="00A43B3D" w:rsidP="00A43B3D">
      <w:pPr>
        <w:pStyle w:val="Akapitzlist"/>
        <w:spacing w:line="360" w:lineRule="auto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ind w:left="-546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W związku z przystąpieniem do postępowania o udzielenie zamówienia publicznego zgodnie                                 </w:t>
      </w:r>
      <w:r w:rsidR="00477615" w:rsidRPr="00F60334">
        <w:rPr>
          <w:rFonts w:ascii="Calibri" w:hAnsi="Calibri" w:cs="Arial"/>
          <w:sz w:val="20"/>
          <w:szCs w:val="20"/>
        </w:rPr>
        <w:t xml:space="preserve">z </w:t>
      </w:r>
      <w:r w:rsidRPr="00F60334">
        <w:rPr>
          <w:rFonts w:ascii="Calibri" w:hAnsi="Calibri" w:cs="Arial"/>
          <w:sz w:val="20"/>
          <w:szCs w:val="20"/>
        </w:rPr>
        <w:t xml:space="preserve">wymogami art. 24 ust. 11 ustawy z dnia 29 stycznia 2004 r. Prawo zamówień publicznych (tekst jednolity Dz. U. z 2016 poz. 1020 z </w:t>
      </w:r>
      <w:proofErr w:type="spellStart"/>
      <w:r w:rsidRPr="00F60334">
        <w:rPr>
          <w:rFonts w:ascii="Calibri" w:hAnsi="Calibri" w:cs="Arial"/>
          <w:sz w:val="20"/>
          <w:szCs w:val="20"/>
        </w:rPr>
        <w:t>późn</w:t>
      </w:r>
      <w:proofErr w:type="spellEnd"/>
      <w:r w:rsidRPr="00F60334">
        <w:rPr>
          <w:rFonts w:ascii="Calibri" w:hAnsi="Calibri" w:cs="Arial"/>
          <w:sz w:val="20"/>
          <w:szCs w:val="20"/>
        </w:rPr>
        <w:t>. zm.) oświadczam, że: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0F200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Nie 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.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ascii="Calibri" w:eastAsia="Verdana,Italic" w:hAnsi="Calibri" w:cs="Arial"/>
          <w:iCs/>
          <w:sz w:val="20"/>
          <w:szCs w:val="20"/>
        </w:rPr>
      </w:pPr>
    </w:p>
    <w:p w:rsidR="00A43B3D" w:rsidRPr="00F60334" w:rsidRDefault="00A43B3D" w:rsidP="000F200A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 xml:space="preserve">Należę* do tej samej grupy kapitałowej w rozumieniu ustawy z dnia 16 lutego 2007 r. o ochronie konkurencji i konsumentów (Dz. U. z 2015 r. poz. 184, 1618 i 1634), o której mowa w art. 24 ust. 1 </w:t>
      </w:r>
      <w:proofErr w:type="spellStart"/>
      <w:r w:rsidRPr="00F60334">
        <w:rPr>
          <w:rFonts w:ascii="Calibri" w:hAnsi="Calibri" w:cs="Arial"/>
          <w:sz w:val="20"/>
          <w:szCs w:val="20"/>
        </w:rPr>
        <w:t>pkt</w:t>
      </w:r>
      <w:proofErr w:type="spellEnd"/>
      <w:r w:rsidRPr="00F60334">
        <w:rPr>
          <w:rFonts w:ascii="Calibri" w:hAnsi="Calibri" w:cs="Arial"/>
          <w:sz w:val="20"/>
          <w:szCs w:val="20"/>
        </w:rPr>
        <w:t xml:space="preserve"> 23 ustawy </w:t>
      </w:r>
      <w:proofErr w:type="spellStart"/>
      <w:r w:rsidRPr="00F60334">
        <w:rPr>
          <w:rFonts w:ascii="Calibri" w:hAnsi="Calibri" w:cs="Arial"/>
          <w:sz w:val="20"/>
          <w:szCs w:val="20"/>
        </w:rPr>
        <w:t>Pzp</w:t>
      </w:r>
      <w:proofErr w:type="spellEnd"/>
      <w:r w:rsidRPr="00F60334">
        <w:rPr>
          <w:rFonts w:ascii="Calibri" w:hAnsi="Calibri" w:cs="Arial"/>
          <w:sz w:val="20"/>
          <w:szCs w:val="20"/>
        </w:rPr>
        <w:t>, z n/w wykonawcami:</w:t>
      </w:r>
    </w:p>
    <w:p w:rsidR="00A43B3D" w:rsidRPr="00F60334" w:rsidRDefault="00A43B3D" w:rsidP="00A43B3D">
      <w:pPr>
        <w:pStyle w:val="Akapitzlist"/>
        <w:rPr>
          <w:rFonts w:ascii="Calibri" w:hAnsi="Calibri"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lastRenderedPageBreak/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ind w:left="720"/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…………………………………………………</w:t>
      </w: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3B3D" w:rsidRPr="00F60334" w:rsidRDefault="00A43B3D" w:rsidP="00A43B3D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 w:rsidRPr="00F60334">
        <w:rPr>
          <w:rFonts w:cs="Arial"/>
          <w:i/>
          <w:sz w:val="16"/>
          <w:szCs w:val="16"/>
          <w:highlight w:val="yellow"/>
        </w:rPr>
        <w:t>* niepotrzebne skreślić</w:t>
      </w:r>
    </w:p>
    <w:p w:rsidR="00A43B3D" w:rsidRPr="00F60334" w:rsidRDefault="00A43B3D" w:rsidP="00A43B3D">
      <w:pPr>
        <w:rPr>
          <w:rFonts w:cs="Arial"/>
          <w:sz w:val="20"/>
          <w:szCs w:val="20"/>
        </w:rPr>
      </w:pPr>
    </w:p>
    <w:p w:rsidR="00A43B3D" w:rsidRPr="00F60334" w:rsidRDefault="00A43B3D" w:rsidP="00A43B3D">
      <w:pPr>
        <w:jc w:val="right"/>
        <w:rPr>
          <w:rFonts w:cs="Arial"/>
          <w:sz w:val="20"/>
          <w:szCs w:val="20"/>
        </w:rPr>
      </w:pPr>
    </w:p>
    <w:p w:rsidR="00A43B3D" w:rsidRPr="00F60334" w:rsidRDefault="00A43B3D" w:rsidP="00A43B3D">
      <w:pPr>
        <w:rPr>
          <w:rFonts w:ascii="Calibri" w:hAnsi="Calibri" w:cs="Arial"/>
          <w:sz w:val="20"/>
          <w:szCs w:val="20"/>
        </w:rPr>
      </w:pPr>
      <w:r w:rsidRPr="00F60334">
        <w:rPr>
          <w:rFonts w:ascii="Calibri" w:hAnsi="Calibri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A43B3D" w:rsidRPr="00F60334" w:rsidRDefault="00A43B3D" w:rsidP="00A43B3D">
      <w:pPr>
        <w:jc w:val="right"/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  <w:r w:rsidRPr="00F60334">
        <w:rPr>
          <w:b w:val="0"/>
          <w:sz w:val="18"/>
          <w:szCs w:val="18"/>
          <w:vertAlign w:val="superscript"/>
        </w:rPr>
        <w:tab/>
      </w: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pStyle w:val="Tekstpodstawowy"/>
        <w:tabs>
          <w:tab w:val="center" w:pos="7013"/>
          <w:tab w:val="right" w:pos="9070"/>
        </w:tabs>
        <w:ind w:left="4248" w:firstLine="708"/>
        <w:jc w:val="left"/>
        <w:rPr>
          <w:b w:val="0"/>
          <w:sz w:val="18"/>
          <w:szCs w:val="18"/>
          <w:vertAlign w:val="superscript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 xml:space="preserve">…………….……. </w:t>
      </w:r>
      <w:r w:rsidRPr="00F60334">
        <w:rPr>
          <w:rFonts w:ascii="Calibri" w:hAnsi="Calibri" w:cs="Arial"/>
          <w:b/>
          <w:i/>
          <w:sz w:val="20"/>
          <w:szCs w:val="20"/>
        </w:rPr>
        <w:t xml:space="preserve">(miejscowość), </w:t>
      </w:r>
      <w:r w:rsidRPr="00F60334">
        <w:rPr>
          <w:rFonts w:ascii="Calibri" w:hAnsi="Calibri" w:cs="Arial"/>
          <w:b/>
          <w:sz w:val="20"/>
          <w:szCs w:val="20"/>
        </w:rPr>
        <w:t xml:space="preserve">dnia ………….……. r. </w:t>
      </w: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A43B3D" w:rsidRPr="00F60334" w:rsidRDefault="00A43B3D" w:rsidP="00A43B3D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</w:r>
      <w:r w:rsidRPr="00F60334">
        <w:rPr>
          <w:rFonts w:ascii="Calibri" w:hAnsi="Calibri" w:cs="Arial"/>
          <w:b/>
          <w:sz w:val="20"/>
          <w:szCs w:val="20"/>
        </w:rPr>
        <w:tab/>
        <w:t>…………………………………………</w:t>
      </w:r>
    </w:p>
    <w:p w:rsidR="00A43B3D" w:rsidRPr="00F60334" w:rsidRDefault="00A43B3D" w:rsidP="00A43B3D">
      <w:pPr>
        <w:spacing w:line="360" w:lineRule="auto"/>
        <w:ind w:left="5664" w:firstLine="708"/>
        <w:jc w:val="center"/>
        <w:rPr>
          <w:rFonts w:ascii="Calibri" w:hAnsi="Calibri" w:cs="Arial"/>
          <w:b/>
          <w:i/>
          <w:sz w:val="20"/>
          <w:szCs w:val="20"/>
        </w:rPr>
      </w:pPr>
      <w:r w:rsidRPr="00F60334">
        <w:rPr>
          <w:rFonts w:ascii="Calibri" w:hAnsi="Calibri" w:cs="Arial"/>
          <w:b/>
          <w:i/>
          <w:sz w:val="20"/>
          <w:szCs w:val="20"/>
        </w:rPr>
        <w:t xml:space="preserve">                 (podpis)</w:t>
      </w:r>
    </w:p>
    <w:p w:rsidR="00A43B3D" w:rsidRPr="00F60334" w:rsidRDefault="00A43B3D" w:rsidP="00A43B3D">
      <w:pPr>
        <w:spacing w:line="360" w:lineRule="auto"/>
        <w:ind w:left="5664" w:firstLine="708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i/>
          <w:sz w:val="20"/>
          <w:szCs w:val="20"/>
        </w:rPr>
      </w:pPr>
    </w:p>
    <w:p w:rsidR="00A43B3D" w:rsidRPr="00F60334" w:rsidRDefault="00A43B3D" w:rsidP="00A43B3D">
      <w:pPr>
        <w:spacing w:line="360" w:lineRule="auto"/>
        <w:rPr>
          <w:rFonts w:ascii="Calibri" w:hAnsi="Calibri" w:cs="Arial"/>
          <w:b/>
          <w:i/>
          <w:sz w:val="20"/>
          <w:szCs w:val="20"/>
          <w:u w:val="single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A43B3D" w:rsidRPr="00F60334" w:rsidRDefault="00A43B3D" w:rsidP="00A43B3D">
      <w:pPr>
        <w:rPr>
          <w:rFonts w:ascii="Arial Narrow" w:hAnsi="Arial Narrow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jc w:val="both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CD059F" w:rsidRPr="00A3318D" w:rsidRDefault="00CD059F" w:rsidP="00CD059F">
      <w:pPr>
        <w:spacing w:line="360" w:lineRule="auto"/>
        <w:ind w:left="5664" w:firstLine="708"/>
        <w:jc w:val="both"/>
        <w:rPr>
          <w:rFonts w:ascii="Calibri" w:hAnsi="Calibri" w:cs="Arial"/>
          <w:i/>
          <w:color w:val="FF0000"/>
          <w:sz w:val="20"/>
          <w:szCs w:val="20"/>
        </w:rPr>
      </w:pPr>
    </w:p>
    <w:p w:rsidR="00FA2D58" w:rsidRPr="00A3318D" w:rsidRDefault="00FA2D58" w:rsidP="001756CD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</w:p>
    <w:p w:rsidR="001703C1" w:rsidRPr="00A3318D" w:rsidRDefault="001703C1" w:rsidP="007C70E8">
      <w:pPr>
        <w:rPr>
          <w:rFonts w:ascii="Arial Narrow" w:hAnsi="Arial Narrow"/>
          <w:color w:val="FF0000"/>
          <w:sz w:val="22"/>
          <w:szCs w:val="22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A43B3D" w:rsidRPr="00A3318D" w:rsidRDefault="00A43B3D" w:rsidP="007D179B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"/>
          <w:color w:val="FF0000"/>
          <w:sz w:val="20"/>
          <w:szCs w:val="20"/>
        </w:rPr>
      </w:pPr>
    </w:p>
    <w:p w:rsidR="00B27BB3" w:rsidRPr="00A3318D" w:rsidRDefault="00B27BB3" w:rsidP="008A372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p w:rsidR="00E57C6B" w:rsidRPr="00A3318D" w:rsidRDefault="00E57C6B" w:rsidP="0022376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sectPr w:rsidR="00E57C6B" w:rsidRPr="00A3318D" w:rsidSect="00E840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7F" w:rsidRDefault="0031487F">
      <w:r>
        <w:separator/>
      </w:r>
    </w:p>
  </w:endnote>
  <w:endnote w:type="continuationSeparator" w:id="1">
    <w:p w:rsidR="0031487F" w:rsidRDefault="0031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F" w:rsidRPr="002B06E7" w:rsidRDefault="0031487F" w:rsidP="002B06E7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i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7F" w:rsidRDefault="0031487F">
      <w:r>
        <w:separator/>
      </w:r>
    </w:p>
  </w:footnote>
  <w:footnote w:type="continuationSeparator" w:id="1">
    <w:p w:rsidR="0031487F" w:rsidRDefault="00314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7F" w:rsidRPr="005B06DF" w:rsidRDefault="0031487F" w:rsidP="005B06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064811"/>
    <w:multiLevelType w:val="hybridMultilevel"/>
    <w:tmpl w:val="F258D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3E7743"/>
    <w:multiLevelType w:val="hybridMultilevel"/>
    <w:tmpl w:val="1C08D0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91575E"/>
    <w:multiLevelType w:val="hybridMultilevel"/>
    <w:tmpl w:val="89E80FA0"/>
    <w:lvl w:ilvl="0" w:tplc="EAFA1C4E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39B7"/>
    <w:multiLevelType w:val="hybridMultilevel"/>
    <w:tmpl w:val="B6E85F7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233F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C10AC4"/>
    <w:multiLevelType w:val="hybridMultilevel"/>
    <w:tmpl w:val="2DD0104A"/>
    <w:lvl w:ilvl="0" w:tplc="33FE15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86FF3"/>
    <w:multiLevelType w:val="multilevel"/>
    <w:tmpl w:val="96AA7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38">
    <w:nsid w:val="39CD3B5A"/>
    <w:multiLevelType w:val="hybridMultilevel"/>
    <w:tmpl w:val="53428D9C"/>
    <w:lvl w:ilvl="0" w:tplc="09905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F71068B"/>
    <w:multiLevelType w:val="hybridMultilevel"/>
    <w:tmpl w:val="3FFC2EF8"/>
    <w:lvl w:ilvl="0" w:tplc="6CAA40A2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50325F09"/>
    <w:multiLevelType w:val="hybridMultilevel"/>
    <w:tmpl w:val="3C226F4E"/>
    <w:lvl w:ilvl="0" w:tplc="0A1052EC">
      <w:start w:val="1"/>
      <w:numFmt w:val="decimal"/>
      <w:lvlText w:val="%1)"/>
      <w:lvlJc w:val="left"/>
      <w:pPr>
        <w:ind w:left="644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EF04D1"/>
    <w:multiLevelType w:val="hybridMultilevel"/>
    <w:tmpl w:val="8DE4F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E77B5D"/>
    <w:multiLevelType w:val="hybridMultilevel"/>
    <w:tmpl w:val="60CE5342"/>
    <w:lvl w:ilvl="0" w:tplc="9DCAC498">
      <w:start w:val="1"/>
      <w:numFmt w:val="decimal"/>
      <w:lvlText w:val="%1)"/>
      <w:lvlJc w:val="left"/>
      <w:pPr>
        <w:ind w:left="644" w:hanging="360"/>
      </w:pPr>
      <w:rPr>
        <w:rFonts w:asciiTheme="majorHAnsi" w:eastAsia="Times New Roman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C7543"/>
    <w:multiLevelType w:val="hybridMultilevel"/>
    <w:tmpl w:val="5E60EFA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15363F"/>
    <w:multiLevelType w:val="hybridMultilevel"/>
    <w:tmpl w:val="F4562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F76C84"/>
    <w:multiLevelType w:val="hybridMultilevel"/>
    <w:tmpl w:val="6A56C034"/>
    <w:lvl w:ilvl="0" w:tplc="0415000B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C98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9"/>
  </w:num>
  <w:num w:numId="8">
    <w:abstractNumId w:val="17"/>
  </w:num>
  <w:num w:numId="9">
    <w:abstractNumId w:val="25"/>
  </w:num>
  <w:num w:numId="10">
    <w:abstractNumId w:val="35"/>
  </w:num>
  <w:num w:numId="11">
    <w:abstractNumId w:val="28"/>
  </w:num>
  <w:num w:numId="12">
    <w:abstractNumId w:val="21"/>
  </w:num>
  <w:num w:numId="13">
    <w:abstractNumId w:val="47"/>
  </w:num>
  <w:num w:numId="14">
    <w:abstractNumId w:val="60"/>
  </w:num>
  <w:num w:numId="15">
    <w:abstractNumId w:val="29"/>
  </w:num>
  <w:num w:numId="16">
    <w:abstractNumId w:val="38"/>
  </w:num>
  <w:num w:numId="17">
    <w:abstractNumId w:val="16"/>
  </w:num>
  <w:num w:numId="18">
    <w:abstractNumId w:val="33"/>
  </w:num>
  <w:num w:numId="19">
    <w:abstractNumId w:val="52"/>
  </w:num>
  <w:num w:numId="20">
    <w:abstractNumId w:val="51"/>
  </w:num>
  <w:num w:numId="21">
    <w:abstractNumId w:val="32"/>
  </w:num>
  <w:num w:numId="22">
    <w:abstractNumId w:val="36"/>
  </w:num>
  <w:num w:numId="23">
    <w:abstractNumId w:val="53"/>
  </w:num>
  <w:num w:numId="24">
    <w:abstractNumId w:val="49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7"/>
  </w:num>
  <w:num w:numId="27">
    <w:abstractNumId w:val="18"/>
  </w:num>
  <w:num w:numId="28">
    <w:abstractNumId w:val="12"/>
  </w:num>
  <w:num w:numId="29">
    <w:abstractNumId w:val="15"/>
  </w:num>
  <w:num w:numId="30">
    <w:abstractNumId w:val="13"/>
  </w:num>
  <w:num w:numId="31">
    <w:abstractNumId w:val="11"/>
  </w:num>
  <w:num w:numId="32">
    <w:abstractNumId w:val="37"/>
  </w:num>
  <w:num w:numId="33">
    <w:abstractNumId w:val="31"/>
  </w:num>
  <w:num w:numId="34">
    <w:abstractNumId w:val="56"/>
  </w:num>
  <w:num w:numId="35">
    <w:abstractNumId w:val="44"/>
  </w:num>
  <w:num w:numId="36">
    <w:abstractNumId w:val="50"/>
  </w:num>
  <w:num w:numId="37">
    <w:abstractNumId w:val="24"/>
  </w:num>
  <w:num w:numId="38">
    <w:abstractNumId w:val="26"/>
  </w:num>
  <w:num w:numId="39">
    <w:abstractNumId w:val="23"/>
  </w:num>
  <w:num w:numId="40">
    <w:abstractNumId w:val="43"/>
  </w:num>
  <w:num w:numId="41">
    <w:abstractNumId w:val="30"/>
  </w:num>
  <w:num w:numId="42">
    <w:abstractNumId w:val="22"/>
  </w:num>
  <w:num w:numId="43">
    <w:abstractNumId w:val="34"/>
  </w:num>
  <w:num w:numId="44">
    <w:abstractNumId w:val="46"/>
  </w:num>
  <w:num w:numId="45">
    <w:abstractNumId w:val="59"/>
  </w:num>
  <w:num w:numId="46">
    <w:abstractNumId w:val="58"/>
  </w:num>
  <w:num w:numId="47">
    <w:abstractNumId w:val="7"/>
  </w:num>
  <w:num w:numId="48">
    <w:abstractNumId w:val="39"/>
  </w:num>
  <w:num w:numId="49">
    <w:abstractNumId w:val="54"/>
  </w:num>
  <w:num w:numId="50">
    <w:abstractNumId w:val="48"/>
  </w:num>
  <w:num w:numId="51">
    <w:abstractNumId w:val="45"/>
  </w:num>
  <w:num w:numId="52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1BEE"/>
    <w:rsid w:val="00005A7C"/>
    <w:rsid w:val="00006626"/>
    <w:rsid w:val="0001160E"/>
    <w:rsid w:val="00013977"/>
    <w:rsid w:val="00017343"/>
    <w:rsid w:val="00024089"/>
    <w:rsid w:val="00024771"/>
    <w:rsid w:val="0002670B"/>
    <w:rsid w:val="00032B5A"/>
    <w:rsid w:val="00032E54"/>
    <w:rsid w:val="00034181"/>
    <w:rsid w:val="0003460D"/>
    <w:rsid w:val="00037FD5"/>
    <w:rsid w:val="00050212"/>
    <w:rsid w:val="0005507A"/>
    <w:rsid w:val="00060E44"/>
    <w:rsid w:val="00063B32"/>
    <w:rsid w:val="00064109"/>
    <w:rsid w:val="000658A6"/>
    <w:rsid w:val="00066C06"/>
    <w:rsid w:val="00070148"/>
    <w:rsid w:val="00070DCB"/>
    <w:rsid w:val="000731B6"/>
    <w:rsid w:val="000756D3"/>
    <w:rsid w:val="0007695B"/>
    <w:rsid w:val="00080477"/>
    <w:rsid w:val="00080A93"/>
    <w:rsid w:val="00083D40"/>
    <w:rsid w:val="00084F6A"/>
    <w:rsid w:val="0009055C"/>
    <w:rsid w:val="00090953"/>
    <w:rsid w:val="00092EF3"/>
    <w:rsid w:val="00093F34"/>
    <w:rsid w:val="00095E6E"/>
    <w:rsid w:val="00097427"/>
    <w:rsid w:val="000A4D1B"/>
    <w:rsid w:val="000A6771"/>
    <w:rsid w:val="000B09AA"/>
    <w:rsid w:val="000B5642"/>
    <w:rsid w:val="000B72AC"/>
    <w:rsid w:val="000B7815"/>
    <w:rsid w:val="000C279D"/>
    <w:rsid w:val="000C3153"/>
    <w:rsid w:val="000C58D5"/>
    <w:rsid w:val="000C614B"/>
    <w:rsid w:val="000E2C5A"/>
    <w:rsid w:val="000E58EC"/>
    <w:rsid w:val="000E6BF2"/>
    <w:rsid w:val="000E6D8E"/>
    <w:rsid w:val="000F200A"/>
    <w:rsid w:val="000F325A"/>
    <w:rsid w:val="000F4203"/>
    <w:rsid w:val="0010673E"/>
    <w:rsid w:val="00113562"/>
    <w:rsid w:val="0011763D"/>
    <w:rsid w:val="001218E5"/>
    <w:rsid w:val="0012259A"/>
    <w:rsid w:val="00122AA8"/>
    <w:rsid w:val="00124737"/>
    <w:rsid w:val="00125525"/>
    <w:rsid w:val="0013046D"/>
    <w:rsid w:val="00130B07"/>
    <w:rsid w:val="00131E81"/>
    <w:rsid w:val="001333B5"/>
    <w:rsid w:val="00151FF3"/>
    <w:rsid w:val="00161E4B"/>
    <w:rsid w:val="0016642B"/>
    <w:rsid w:val="001703C1"/>
    <w:rsid w:val="0017271C"/>
    <w:rsid w:val="00173BC3"/>
    <w:rsid w:val="001753A9"/>
    <w:rsid w:val="001756CD"/>
    <w:rsid w:val="0017585C"/>
    <w:rsid w:val="00176A07"/>
    <w:rsid w:val="0018277A"/>
    <w:rsid w:val="001860E1"/>
    <w:rsid w:val="00187086"/>
    <w:rsid w:val="001872DB"/>
    <w:rsid w:val="001916F2"/>
    <w:rsid w:val="00192539"/>
    <w:rsid w:val="001925B3"/>
    <w:rsid w:val="001943FB"/>
    <w:rsid w:val="001968F9"/>
    <w:rsid w:val="001B0386"/>
    <w:rsid w:val="001B3630"/>
    <w:rsid w:val="001C22F1"/>
    <w:rsid w:val="001C31BD"/>
    <w:rsid w:val="001C4328"/>
    <w:rsid w:val="001C5A15"/>
    <w:rsid w:val="001D4DAB"/>
    <w:rsid w:val="001D4E84"/>
    <w:rsid w:val="001D5516"/>
    <w:rsid w:val="001D5C57"/>
    <w:rsid w:val="001D6AB0"/>
    <w:rsid w:val="001D7778"/>
    <w:rsid w:val="001E4C09"/>
    <w:rsid w:val="001E6C7C"/>
    <w:rsid w:val="001F1684"/>
    <w:rsid w:val="001F2392"/>
    <w:rsid w:val="001F2C38"/>
    <w:rsid w:val="001F42B3"/>
    <w:rsid w:val="001F5316"/>
    <w:rsid w:val="001F7586"/>
    <w:rsid w:val="002001A7"/>
    <w:rsid w:val="002065FF"/>
    <w:rsid w:val="00212535"/>
    <w:rsid w:val="00213DB0"/>
    <w:rsid w:val="00217C42"/>
    <w:rsid w:val="0022331C"/>
    <w:rsid w:val="00223760"/>
    <w:rsid w:val="00223F28"/>
    <w:rsid w:val="00224FA1"/>
    <w:rsid w:val="00225684"/>
    <w:rsid w:val="00225D57"/>
    <w:rsid w:val="00226C84"/>
    <w:rsid w:val="00230BDD"/>
    <w:rsid w:val="002366E7"/>
    <w:rsid w:val="00240D46"/>
    <w:rsid w:val="00242122"/>
    <w:rsid w:val="00245BCF"/>
    <w:rsid w:val="00245E9D"/>
    <w:rsid w:val="00251324"/>
    <w:rsid w:val="00257328"/>
    <w:rsid w:val="0026063F"/>
    <w:rsid w:val="002616D1"/>
    <w:rsid w:val="0026462F"/>
    <w:rsid w:val="0026701E"/>
    <w:rsid w:val="00270620"/>
    <w:rsid w:val="00273957"/>
    <w:rsid w:val="00273CDC"/>
    <w:rsid w:val="00274BAC"/>
    <w:rsid w:val="0028072F"/>
    <w:rsid w:val="00284698"/>
    <w:rsid w:val="0029577A"/>
    <w:rsid w:val="002967F6"/>
    <w:rsid w:val="002A311C"/>
    <w:rsid w:val="002A41F1"/>
    <w:rsid w:val="002A6DBA"/>
    <w:rsid w:val="002A77C1"/>
    <w:rsid w:val="002B06E7"/>
    <w:rsid w:val="002B2643"/>
    <w:rsid w:val="002B34C9"/>
    <w:rsid w:val="002B57A0"/>
    <w:rsid w:val="002B6B99"/>
    <w:rsid w:val="002B7AFF"/>
    <w:rsid w:val="002B7FAE"/>
    <w:rsid w:val="002C1FBC"/>
    <w:rsid w:val="002C2503"/>
    <w:rsid w:val="002C2B29"/>
    <w:rsid w:val="002C39B3"/>
    <w:rsid w:val="002C3AAF"/>
    <w:rsid w:val="002C4633"/>
    <w:rsid w:val="002D1E7B"/>
    <w:rsid w:val="002E1946"/>
    <w:rsid w:val="002E1D21"/>
    <w:rsid w:val="002E1FE5"/>
    <w:rsid w:val="002E6222"/>
    <w:rsid w:val="002E7F73"/>
    <w:rsid w:val="002F3A44"/>
    <w:rsid w:val="002F5C9E"/>
    <w:rsid w:val="00300B02"/>
    <w:rsid w:val="00302547"/>
    <w:rsid w:val="00302918"/>
    <w:rsid w:val="00307867"/>
    <w:rsid w:val="0031229D"/>
    <w:rsid w:val="003141BD"/>
    <w:rsid w:val="0031487F"/>
    <w:rsid w:val="00322343"/>
    <w:rsid w:val="003372E1"/>
    <w:rsid w:val="00340115"/>
    <w:rsid w:val="00344D23"/>
    <w:rsid w:val="0035066C"/>
    <w:rsid w:val="00360797"/>
    <w:rsid w:val="00363DE1"/>
    <w:rsid w:val="00366EB3"/>
    <w:rsid w:val="00372A1F"/>
    <w:rsid w:val="003737C7"/>
    <w:rsid w:val="003747C5"/>
    <w:rsid w:val="00380695"/>
    <w:rsid w:val="003819A8"/>
    <w:rsid w:val="003900B9"/>
    <w:rsid w:val="003A0C61"/>
    <w:rsid w:val="003A2303"/>
    <w:rsid w:val="003A467A"/>
    <w:rsid w:val="003A4BDA"/>
    <w:rsid w:val="003A4DB6"/>
    <w:rsid w:val="003A5EF3"/>
    <w:rsid w:val="003B264D"/>
    <w:rsid w:val="003B2C1B"/>
    <w:rsid w:val="003C5054"/>
    <w:rsid w:val="003C75C9"/>
    <w:rsid w:val="003D1283"/>
    <w:rsid w:val="003D6DC0"/>
    <w:rsid w:val="003E49C5"/>
    <w:rsid w:val="003E557C"/>
    <w:rsid w:val="003E66F2"/>
    <w:rsid w:val="003E679C"/>
    <w:rsid w:val="003F6B3D"/>
    <w:rsid w:val="00400998"/>
    <w:rsid w:val="004028DA"/>
    <w:rsid w:val="00404556"/>
    <w:rsid w:val="00404D7B"/>
    <w:rsid w:val="00404ECF"/>
    <w:rsid w:val="00405422"/>
    <w:rsid w:val="00405B7D"/>
    <w:rsid w:val="0040790B"/>
    <w:rsid w:val="00416AEC"/>
    <w:rsid w:val="00420986"/>
    <w:rsid w:val="004242F0"/>
    <w:rsid w:val="00426B6A"/>
    <w:rsid w:val="00427453"/>
    <w:rsid w:val="00432149"/>
    <w:rsid w:val="00436080"/>
    <w:rsid w:val="004361AC"/>
    <w:rsid w:val="00444056"/>
    <w:rsid w:val="0044512B"/>
    <w:rsid w:val="0044688A"/>
    <w:rsid w:val="004539E8"/>
    <w:rsid w:val="0045589E"/>
    <w:rsid w:val="004611CF"/>
    <w:rsid w:val="00461CFD"/>
    <w:rsid w:val="00473C7D"/>
    <w:rsid w:val="00474A62"/>
    <w:rsid w:val="00477615"/>
    <w:rsid w:val="00486E3D"/>
    <w:rsid w:val="00487570"/>
    <w:rsid w:val="00491366"/>
    <w:rsid w:val="00491F35"/>
    <w:rsid w:val="004924C4"/>
    <w:rsid w:val="004A081C"/>
    <w:rsid w:val="004A1A29"/>
    <w:rsid w:val="004A217D"/>
    <w:rsid w:val="004A4535"/>
    <w:rsid w:val="004A473B"/>
    <w:rsid w:val="004A6F6F"/>
    <w:rsid w:val="004B101A"/>
    <w:rsid w:val="004B106A"/>
    <w:rsid w:val="004B6540"/>
    <w:rsid w:val="004B6635"/>
    <w:rsid w:val="004C15E9"/>
    <w:rsid w:val="004C33E9"/>
    <w:rsid w:val="004C3464"/>
    <w:rsid w:val="004C5CBB"/>
    <w:rsid w:val="004D4C47"/>
    <w:rsid w:val="004F4A80"/>
    <w:rsid w:val="004F7CEE"/>
    <w:rsid w:val="00500228"/>
    <w:rsid w:val="005040BB"/>
    <w:rsid w:val="00505FE3"/>
    <w:rsid w:val="0050677F"/>
    <w:rsid w:val="00507641"/>
    <w:rsid w:val="00510672"/>
    <w:rsid w:val="00510909"/>
    <w:rsid w:val="00513485"/>
    <w:rsid w:val="00522C21"/>
    <w:rsid w:val="00523A86"/>
    <w:rsid w:val="00524D53"/>
    <w:rsid w:val="00526A35"/>
    <w:rsid w:val="005270AC"/>
    <w:rsid w:val="00534510"/>
    <w:rsid w:val="005425BB"/>
    <w:rsid w:val="00543A35"/>
    <w:rsid w:val="00543FB2"/>
    <w:rsid w:val="00544615"/>
    <w:rsid w:val="005451E5"/>
    <w:rsid w:val="00547EDC"/>
    <w:rsid w:val="00552FBA"/>
    <w:rsid w:val="00560D12"/>
    <w:rsid w:val="00567681"/>
    <w:rsid w:val="00567DF2"/>
    <w:rsid w:val="00570D91"/>
    <w:rsid w:val="00582421"/>
    <w:rsid w:val="005901CA"/>
    <w:rsid w:val="00590B2A"/>
    <w:rsid w:val="00593105"/>
    <w:rsid w:val="00596BF0"/>
    <w:rsid w:val="005971D1"/>
    <w:rsid w:val="005A07EB"/>
    <w:rsid w:val="005A1997"/>
    <w:rsid w:val="005A39B1"/>
    <w:rsid w:val="005A3EBD"/>
    <w:rsid w:val="005A456E"/>
    <w:rsid w:val="005A5FBD"/>
    <w:rsid w:val="005B06DF"/>
    <w:rsid w:val="005B5566"/>
    <w:rsid w:val="005B5F4E"/>
    <w:rsid w:val="005C213F"/>
    <w:rsid w:val="005C5406"/>
    <w:rsid w:val="005D4297"/>
    <w:rsid w:val="005D52F1"/>
    <w:rsid w:val="005D6720"/>
    <w:rsid w:val="005E1509"/>
    <w:rsid w:val="005E1925"/>
    <w:rsid w:val="005E3059"/>
    <w:rsid w:val="005E3BBB"/>
    <w:rsid w:val="005F16F6"/>
    <w:rsid w:val="005F36B0"/>
    <w:rsid w:val="005F38C2"/>
    <w:rsid w:val="00604295"/>
    <w:rsid w:val="00604B1C"/>
    <w:rsid w:val="00612C07"/>
    <w:rsid w:val="00613C09"/>
    <w:rsid w:val="00614BA4"/>
    <w:rsid w:val="006209AE"/>
    <w:rsid w:val="0062260C"/>
    <w:rsid w:val="00624FE0"/>
    <w:rsid w:val="00626202"/>
    <w:rsid w:val="00627978"/>
    <w:rsid w:val="00633406"/>
    <w:rsid w:val="0064037A"/>
    <w:rsid w:val="0064793E"/>
    <w:rsid w:val="00651494"/>
    <w:rsid w:val="006525AE"/>
    <w:rsid w:val="00657CD3"/>
    <w:rsid w:val="00664A05"/>
    <w:rsid w:val="00672733"/>
    <w:rsid w:val="00672F43"/>
    <w:rsid w:val="0067373A"/>
    <w:rsid w:val="00674CD0"/>
    <w:rsid w:val="006808BF"/>
    <w:rsid w:val="00680B1D"/>
    <w:rsid w:val="00681507"/>
    <w:rsid w:val="00681D17"/>
    <w:rsid w:val="0068399D"/>
    <w:rsid w:val="00684CB0"/>
    <w:rsid w:val="00684E9B"/>
    <w:rsid w:val="006873E1"/>
    <w:rsid w:val="006931B7"/>
    <w:rsid w:val="00694377"/>
    <w:rsid w:val="00694BA5"/>
    <w:rsid w:val="00694D31"/>
    <w:rsid w:val="006A0CB8"/>
    <w:rsid w:val="006A3AEE"/>
    <w:rsid w:val="006A764A"/>
    <w:rsid w:val="006B2C94"/>
    <w:rsid w:val="006B5057"/>
    <w:rsid w:val="006B73EB"/>
    <w:rsid w:val="006C2ABF"/>
    <w:rsid w:val="006C37E3"/>
    <w:rsid w:val="006C532B"/>
    <w:rsid w:val="006D34B5"/>
    <w:rsid w:val="006D4541"/>
    <w:rsid w:val="006D67ED"/>
    <w:rsid w:val="006D7693"/>
    <w:rsid w:val="006E3664"/>
    <w:rsid w:val="006E3D2F"/>
    <w:rsid w:val="006E4072"/>
    <w:rsid w:val="006E66E2"/>
    <w:rsid w:val="00701C68"/>
    <w:rsid w:val="007021DB"/>
    <w:rsid w:val="00702B54"/>
    <w:rsid w:val="00710E45"/>
    <w:rsid w:val="00713E6F"/>
    <w:rsid w:val="0071583A"/>
    <w:rsid w:val="00716C4F"/>
    <w:rsid w:val="0071732D"/>
    <w:rsid w:val="00720C17"/>
    <w:rsid w:val="00721F15"/>
    <w:rsid w:val="00722B1D"/>
    <w:rsid w:val="00725957"/>
    <w:rsid w:val="007369E9"/>
    <w:rsid w:val="007405C1"/>
    <w:rsid w:val="00741BE5"/>
    <w:rsid w:val="00742456"/>
    <w:rsid w:val="00743E6C"/>
    <w:rsid w:val="00743EA4"/>
    <w:rsid w:val="00744AFC"/>
    <w:rsid w:val="00746A80"/>
    <w:rsid w:val="00747BF1"/>
    <w:rsid w:val="0075168D"/>
    <w:rsid w:val="007516D0"/>
    <w:rsid w:val="00751E82"/>
    <w:rsid w:val="00752D3A"/>
    <w:rsid w:val="0075439B"/>
    <w:rsid w:val="007568AF"/>
    <w:rsid w:val="00756B89"/>
    <w:rsid w:val="00762444"/>
    <w:rsid w:val="007630DD"/>
    <w:rsid w:val="00772F03"/>
    <w:rsid w:val="00772FF3"/>
    <w:rsid w:val="00775B11"/>
    <w:rsid w:val="00775EB3"/>
    <w:rsid w:val="00776C82"/>
    <w:rsid w:val="00780F68"/>
    <w:rsid w:val="00782A48"/>
    <w:rsid w:val="00795404"/>
    <w:rsid w:val="007A2ED4"/>
    <w:rsid w:val="007A4E10"/>
    <w:rsid w:val="007A52E0"/>
    <w:rsid w:val="007A6660"/>
    <w:rsid w:val="007B6766"/>
    <w:rsid w:val="007B6EE1"/>
    <w:rsid w:val="007C48FD"/>
    <w:rsid w:val="007C70E8"/>
    <w:rsid w:val="007D179B"/>
    <w:rsid w:val="007D18BD"/>
    <w:rsid w:val="007D1F77"/>
    <w:rsid w:val="007D365C"/>
    <w:rsid w:val="007D4B97"/>
    <w:rsid w:val="007D5A18"/>
    <w:rsid w:val="007D613A"/>
    <w:rsid w:val="007E4E6B"/>
    <w:rsid w:val="007E4F55"/>
    <w:rsid w:val="007E55FD"/>
    <w:rsid w:val="007F10E8"/>
    <w:rsid w:val="007F333D"/>
    <w:rsid w:val="007F3D51"/>
    <w:rsid w:val="007F4226"/>
    <w:rsid w:val="008010D6"/>
    <w:rsid w:val="00803C80"/>
    <w:rsid w:val="00810134"/>
    <w:rsid w:val="00811558"/>
    <w:rsid w:val="00815ABD"/>
    <w:rsid w:val="00817224"/>
    <w:rsid w:val="00825AB2"/>
    <w:rsid w:val="00825BD8"/>
    <w:rsid w:val="00842840"/>
    <w:rsid w:val="008467E0"/>
    <w:rsid w:val="00847EF8"/>
    <w:rsid w:val="0085115D"/>
    <w:rsid w:val="00856458"/>
    <w:rsid w:val="00856C66"/>
    <w:rsid w:val="008602F8"/>
    <w:rsid w:val="00865A3C"/>
    <w:rsid w:val="00865AEF"/>
    <w:rsid w:val="0086655F"/>
    <w:rsid w:val="00875F3A"/>
    <w:rsid w:val="008846A9"/>
    <w:rsid w:val="00885A8A"/>
    <w:rsid w:val="00885FEB"/>
    <w:rsid w:val="008860C0"/>
    <w:rsid w:val="0088624A"/>
    <w:rsid w:val="008870B5"/>
    <w:rsid w:val="008878AA"/>
    <w:rsid w:val="00890E1B"/>
    <w:rsid w:val="008913D5"/>
    <w:rsid w:val="0089511D"/>
    <w:rsid w:val="0089676B"/>
    <w:rsid w:val="008A01D5"/>
    <w:rsid w:val="008A3727"/>
    <w:rsid w:val="008A4102"/>
    <w:rsid w:val="008B3AC2"/>
    <w:rsid w:val="008C02A9"/>
    <w:rsid w:val="008C5C7D"/>
    <w:rsid w:val="008C5EA6"/>
    <w:rsid w:val="008D1EDE"/>
    <w:rsid w:val="008D392B"/>
    <w:rsid w:val="008D48D1"/>
    <w:rsid w:val="008E3BCA"/>
    <w:rsid w:val="008E5367"/>
    <w:rsid w:val="008E70DC"/>
    <w:rsid w:val="008F3C25"/>
    <w:rsid w:val="008F6E7F"/>
    <w:rsid w:val="008F7918"/>
    <w:rsid w:val="00900659"/>
    <w:rsid w:val="009008F0"/>
    <w:rsid w:val="00905C24"/>
    <w:rsid w:val="0091314B"/>
    <w:rsid w:val="0091744B"/>
    <w:rsid w:val="00926E94"/>
    <w:rsid w:val="00927D84"/>
    <w:rsid w:val="00931C5F"/>
    <w:rsid w:val="00932A96"/>
    <w:rsid w:val="00933BB2"/>
    <w:rsid w:val="00936FFF"/>
    <w:rsid w:val="0094330A"/>
    <w:rsid w:val="00953794"/>
    <w:rsid w:val="00954BFA"/>
    <w:rsid w:val="00961F66"/>
    <w:rsid w:val="0096462B"/>
    <w:rsid w:val="009655FB"/>
    <w:rsid w:val="00966377"/>
    <w:rsid w:val="009714F3"/>
    <w:rsid w:val="00974312"/>
    <w:rsid w:val="009758BF"/>
    <w:rsid w:val="009841BC"/>
    <w:rsid w:val="009865C9"/>
    <w:rsid w:val="0099650E"/>
    <w:rsid w:val="00996BBC"/>
    <w:rsid w:val="009A3D67"/>
    <w:rsid w:val="009A663D"/>
    <w:rsid w:val="009B2BE1"/>
    <w:rsid w:val="009B6CF5"/>
    <w:rsid w:val="009B7B93"/>
    <w:rsid w:val="009C211D"/>
    <w:rsid w:val="009C25ED"/>
    <w:rsid w:val="009C33A0"/>
    <w:rsid w:val="009C4623"/>
    <w:rsid w:val="009C4C48"/>
    <w:rsid w:val="009C6817"/>
    <w:rsid w:val="009C7C84"/>
    <w:rsid w:val="009D3CF9"/>
    <w:rsid w:val="009E7CE2"/>
    <w:rsid w:val="009F174F"/>
    <w:rsid w:val="00A008F3"/>
    <w:rsid w:val="00A012BF"/>
    <w:rsid w:val="00A16A44"/>
    <w:rsid w:val="00A2046F"/>
    <w:rsid w:val="00A20F42"/>
    <w:rsid w:val="00A21519"/>
    <w:rsid w:val="00A240AB"/>
    <w:rsid w:val="00A274BA"/>
    <w:rsid w:val="00A31464"/>
    <w:rsid w:val="00A32899"/>
    <w:rsid w:val="00A3318D"/>
    <w:rsid w:val="00A34889"/>
    <w:rsid w:val="00A34A67"/>
    <w:rsid w:val="00A35852"/>
    <w:rsid w:val="00A37418"/>
    <w:rsid w:val="00A43B3D"/>
    <w:rsid w:val="00A47986"/>
    <w:rsid w:val="00A47DFF"/>
    <w:rsid w:val="00A541D7"/>
    <w:rsid w:val="00A5463B"/>
    <w:rsid w:val="00A611A1"/>
    <w:rsid w:val="00A66A3D"/>
    <w:rsid w:val="00A70919"/>
    <w:rsid w:val="00A75145"/>
    <w:rsid w:val="00A77A1B"/>
    <w:rsid w:val="00A804CC"/>
    <w:rsid w:val="00A816FA"/>
    <w:rsid w:val="00A82323"/>
    <w:rsid w:val="00A84EFF"/>
    <w:rsid w:val="00A86AD6"/>
    <w:rsid w:val="00A91D97"/>
    <w:rsid w:val="00AA10D5"/>
    <w:rsid w:val="00AA124D"/>
    <w:rsid w:val="00AA244F"/>
    <w:rsid w:val="00AA680A"/>
    <w:rsid w:val="00AA6AC5"/>
    <w:rsid w:val="00AB4A3C"/>
    <w:rsid w:val="00AB4B26"/>
    <w:rsid w:val="00AC0786"/>
    <w:rsid w:val="00AC6CD8"/>
    <w:rsid w:val="00AE261A"/>
    <w:rsid w:val="00AE5EEB"/>
    <w:rsid w:val="00AE6FDB"/>
    <w:rsid w:val="00AF2ACE"/>
    <w:rsid w:val="00AF5562"/>
    <w:rsid w:val="00B011C3"/>
    <w:rsid w:val="00B06B8D"/>
    <w:rsid w:val="00B07D6D"/>
    <w:rsid w:val="00B10472"/>
    <w:rsid w:val="00B11DC7"/>
    <w:rsid w:val="00B158FC"/>
    <w:rsid w:val="00B20178"/>
    <w:rsid w:val="00B2217B"/>
    <w:rsid w:val="00B227CA"/>
    <w:rsid w:val="00B24CE2"/>
    <w:rsid w:val="00B253DE"/>
    <w:rsid w:val="00B255D8"/>
    <w:rsid w:val="00B27BB3"/>
    <w:rsid w:val="00B319E7"/>
    <w:rsid w:val="00B320CA"/>
    <w:rsid w:val="00B3505C"/>
    <w:rsid w:val="00B35E90"/>
    <w:rsid w:val="00B37482"/>
    <w:rsid w:val="00B414EA"/>
    <w:rsid w:val="00B4426D"/>
    <w:rsid w:val="00B4487D"/>
    <w:rsid w:val="00B44E07"/>
    <w:rsid w:val="00B45133"/>
    <w:rsid w:val="00B4708F"/>
    <w:rsid w:val="00B4714D"/>
    <w:rsid w:val="00B47F6B"/>
    <w:rsid w:val="00B55970"/>
    <w:rsid w:val="00B61B3B"/>
    <w:rsid w:val="00B64143"/>
    <w:rsid w:val="00B6632D"/>
    <w:rsid w:val="00B709ED"/>
    <w:rsid w:val="00B77FE8"/>
    <w:rsid w:val="00B819C3"/>
    <w:rsid w:val="00B859EF"/>
    <w:rsid w:val="00B9600E"/>
    <w:rsid w:val="00B97080"/>
    <w:rsid w:val="00B97E4A"/>
    <w:rsid w:val="00BB1591"/>
    <w:rsid w:val="00BB3145"/>
    <w:rsid w:val="00BC47F3"/>
    <w:rsid w:val="00BD11A4"/>
    <w:rsid w:val="00BD1697"/>
    <w:rsid w:val="00BD2FBC"/>
    <w:rsid w:val="00BD5D76"/>
    <w:rsid w:val="00BD668C"/>
    <w:rsid w:val="00BD7A3C"/>
    <w:rsid w:val="00BE5C09"/>
    <w:rsid w:val="00BE682C"/>
    <w:rsid w:val="00BF4845"/>
    <w:rsid w:val="00BF5439"/>
    <w:rsid w:val="00BF6B66"/>
    <w:rsid w:val="00C01278"/>
    <w:rsid w:val="00C0600B"/>
    <w:rsid w:val="00C06936"/>
    <w:rsid w:val="00C1079A"/>
    <w:rsid w:val="00C11B95"/>
    <w:rsid w:val="00C134D2"/>
    <w:rsid w:val="00C13DC2"/>
    <w:rsid w:val="00C15F45"/>
    <w:rsid w:val="00C16FF1"/>
    <w:rsid w:val="00C20B1A"/>
    <w:rsid w:val="00C3098A"/>
    <w:rsid w:val="00C34074"/>
    <w:rsid w:val="00C35DE9"/>
    <w:rsid w:val="00C40DC3"/>
    <w:rsid w:val="00C415C9"/>
    <w:rsid w:val="00C470DB"/>
    <w:rsid w:val="00C47243"/>
    <w:rsid w:val="00C47370"/>
    <w:rsid w:val="00C54155"/>
    <w:rsid w:val="00C554B9"/>
    <w:rsid w:val="00C55590"/>
    <w:rsid w:val="00C57950"/>
    <w:rsid w:val="00C621FF"/>
    <w:rsid w:val="00C65A07"/>
    <w:rsid w:val="00C72159"/>
    <w:rsid w:val="00C80005"/>
    <w:rsid w:val="00C86580"/>
    <w:rsid w:val="00C94CBB"/>
    <w:rsid w:val="00CA10DF"/>
    <w:rsid w:val="00CA3EA0"/>
    <w:rsid w:val="00CA6A93"/>
    <w:rsid w:val="00CC1D11"/>
    <w:rsid w:val="00CC3070"/>
    <w:rsid w:val="00CC5418"/>
    <w:rsid w:val="00CC61A2"/>
    <w:rsid w:val="00CD059F"/>
    <w:rsid w:val="00CD18B6"/>
    <w:rsid w:val="00CE36FD"/>
    <w:rsid w:val="00CE44C8"/>
    <w:rsid w:val="00CE6EDF"/>
    <w:rsid w:val="00CF2207"/>
    <w:rsid w:val="00CF2262"/>
    <w:rsid w:val="00CF4A6E"/>
    <w:rsid w:val="00D038AD"/>
    <w:rsid w:val="00D05F80"/>
    <w:rsid w:val="00D07418"/>
    <w:rsid w:val="00D11442"/>
    <w:rsid w:val="00D13464"/>
    <w:rsid w:val="00D24668"/>
    <w:rsid w:val="00D3101F"/>
    <w:rsid w:val="00D322BF"/>
    <w:rsid w:val="00D35A2E"/>
    <w:rsid w:val="00D35C5F"/>
    <w:rsid w:val="00D36048"/>
    <w:rsid w:val="00D4156C"/>
    <w:rsid w:val="00D432D9"/>
    <w:rsid w:val="00D507A6"/>
    <w:rsid w:val="00D51B9C"/>
    <w:rsid w:val="00D54618"/>
    <w:rsid w:val="00D54CB9"/>
    <w:rsid w:val="00D60108"/>
    <w:rsid w:val="00D601D4"/>
    <w:rsid w:val="00D63A5B"/>
    <w:rsid w:val="00D6562E"/>
    <w:rsid w:val="00D66C61"/>
    <w:rsid w:val="00D75A8E"/>
    <w:rsid w:val="00D75D4A"/>
    <w:rsid w:val="00D7794C"/>
    <w:rsid w:val="00D824FA"/>
    <w:rsid w:val="00D82DAB"/>
    <w:rsid w:val="00D83900"/>
    <w:rsid w:val="00D83BF8"/>
    <w:rsid w:val="00D8674C"/>
    <w:rsid w:val="00D905AF"/>
    <w:rsid w:val="00D93998"/>
    <w:rsid w:val="00DA0652"/>
    <w:rsid w:val="00DA55F7"/>
    <w:rsid w:val="00DA602F"/>
    <w:rsid w:val="00DB0135"/>
    <w:rsid w:val="00DB055D"/>
    <w:rsid w:val="00DB18B0"/>
    <w:rsid w:val="00DB498D"/>
    <w:rsid w:val="00DB4FFE"/>
    <w:rsid w:val="00DC234C"/>
    <w:rsid w:val="00DC41EC"/>
    <w:rsid w:val="00DC4589"/>
    <w:rsid w:val="00DD3BAE"/>
    <w:rsid w:val="00DD4AC9"/>
    <w:rsid w:val="00DD77D6"/>
    <w:rsid w:val="00DE0340"/>
    <w:rsid w:val="00DE0E19"/>
    <w:rsid w:val="00DE109E"/>
    <w:rsid w:val="00DE1A32"/>
    <w:rsid w:val="00DE2596"/>
    <w:rsid w:val="00DE5E9E"/>
    <w:rsid w:val="00DE71CB"/>
    <w:rsid w:val="00DF03B6"/>
    <w:rsid w:val="00DF122E"/>
    <w:rsid w:val="00DF2F9C"/>
    <w:rsid w:val="00DF3869"/>
    <w:rsid w:val="00E02433"/>
    <w:rsid w:val="00E10E5D"/>
    <w:rsid w:val="00E12213"/>
    <w:rsid w:val="00E14C83"/>
    <w:rsid w:val="00E2121D"/>
    <w:rsid w:val="00E236C2"/>
    <w:rsid w:val="00E23809"/>
    <w:rsid w:val="00E23EB0"/>
    <w:rsid w:val="00E37F70"/>
    <w:rsid w:val="00E46812"/>
    <w:rsid w:val="00E52C3B"/>
    <w:rsid w:val="00E53726"/>
    <w:rsid w:val="00E57C6B"/>
    <w:rsid w:val="00E61979"/>
    <w:rsid w:val="00E6311B"/>
    <w:rsid w:val="00E64512"/>
    <w:rsid w:val="00E658C3"/>
    <w:rsid w:val="00E67AD2"/>
    <w:rsid w:val="00E70CA2"/>
    <w:rsid w:val="00E71317"/>
    <w:rsid w:val="00E84074"/>
    <w:rsid w:val="00E86F95"/>
    <w:rsid w:val="00E87314"/>
    <w:rsid w:val="00E8731D"/>
    <w:rsid w:val="00EA40C9"/>
    <w:rsid w:val="00EA56CC"/>
    <w:rsid w:val="00EB14D9"/>
    <w:rsid w:val="00EB1FE8"/>
    <w:rsid w:val="00EB3C77"/>
    <w:rsid w:val="00EB54A5"/>
    <w:rsid w:val="00EB7720"/>
    <w:rsid w:val="00EB79F4"/>
    <w:rsid w:val="00EC0527"/>
    <w:rsid w:val="00EC203F"/>
    <w:rsid w:val="00EC2F09"/>
    <w:rsid w:val="00EC6F81"/>
    <w:rsid w:val="00ED18B9"/>
    <w:rsid w:val="00ED29BB"/>
    <w:rsid w:val="00EE58C2"/>
    <w:rsid w:val="00EF4D12"/>
    <w:rsid w:val="00EF578E"/>
    <w:rsid w:val="00F02579"/>
    <w:rsid w:val="00F033F7"/>
    <w:rsid w:val="00F036B2"/>
    <w:rsid w:val="00F11247"/>
    <w:rsid w:val="00F116D5"/>
    <w:rsid w:val="00F149E2"/>
    <w:rsid w:val="00F171C1"/>
    <w:rsid w:val="00F20D9C"/>
    <w:rsid w:val="00F2481A"/>
    <w:rsid w:val="00F269B6"/>
    <w:rsid w:val="00F30409"/>
    <w:rsid w:val="00F35E1A"/>
    <w:rsid w:val="00F40436"/>
    <w:rsid w:val="00F411E9"/>
    <w:rsid w:val="00F41AF2"/>
    <w:rsid w:val="00F44F76"/>
    <w:rsid w:val="00F45931"/>
    <w:rsid w:val="00F46D1A"/>
    <w:rsid w:val="00F52710"/>
    <w:rsid w:val="00F54A13"/>
    <w:rsid w:val="00F55D4A"/>
    <w:rsid w:val="00F60334"/>
    <w:rsid w:val="00F62534"/>
    <w:rsid w:val="00F62BA8"/>
    <w:rsid w:val="00F6479D"/>
    <w:rsid w:val="00F7689B"/>
    <w:rsid w:val="00F775F8"/>
    <w:rsid w:val="00F77D82"/>
    <w:rsid w:val="00F84486"/>
    <w:rsid w:val="00F86989"/>
    <w:rsid w:val="00F90BE8"/>
    <w:rsid w:val="00F91192"/>
    <w:rsid w:val="00F92DF2"/>
    <w:rsid w:val="00F9362B"/>
    <w:rsid w:val="00FA2D58"/>
    <w:rsid w:val="00FA3840"/>
    <w:rsid w:val="00FA7CAF"/>
    <w:rsid w:val="00FB05DF"/>
    <w:rsid w:val="00FB2130"/>
    <w:rsid w:val="00FB7D99"/>
    <w:rsid w:val="00FC037C"/>
    <w:rsid w:val="00FC373D"/>
    <w:rsid w:val="00FC5DA2"/>
    <w:rsid w:val="00FC5FB4"/>
    <w:rsid w:val="00FD1755"/>
    <w:rsid w:val="00FD21F3"/>
    <w:rsid w:val="00FE29D0"/>
    <w:rsid w:val="00FE3C93"/>
    <w:rsid w:val="00FE7580"/>
    <w:rsid w:val="00FF09BE"/>
    <w:rsid w:val="00FF3459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uiPriority w:val="22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rsid w:val="008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andardowy0">
    <w:name w:val="Standardowy$."/>
    <w:rsid w:val="008A3727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character" w:styleId="Pogrubienie">
    <w:name w:val="Strong"/>
    <w:qFormat/>
    <w:rsid w:val="002B7FA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5F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Akapitzlist2">
    <w:name w:val="Akapit z listą2"/>
    <w:basedOn w:val="Normalny"/>
    <w:rsid w:val="002065F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blokowy">
    <w:name w:val="Block Text"/>
    <w:basedOn w:val="Normalny"/>
    <w:rsid w:val="00080A93"/>
    <w:pPr>
      <w:tabs>
        <w:tab w:val="num" w:pos="709"/>
      </w:tabs>
      <w:ind w:left="426" w:right="-2"/>
      <w:jc w:val="both"/>
    </w:pPr>
    <w:rPr>
      <w:rFonts w:ascii="Arial" w:hAnsi="Arial"/>
      <w:sz w:val="20"/>
      <w:szCs w:val="20"/>
    </w:rPr>
  </w:style>
  <w:style w:type="paragraph" w:customStyle="1" w:styleId="Akapitzlist3">
    <w:name w:val="Akapit z listą3"/>
    <w:basedOn w:val="Normalny"/>
    <w:rsid w:val="005B5F4E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two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otwock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EF71-53EC-463D-B9DD-80C756C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8582</Words>
  <Characters>51496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JacekD</cp:lastModifiedBy>
  <cp:revision>206</cp:revision>
  <cp:lastPrinted>2020-01-07T10:24:00Z</cp:lastPrinted>
  <dcterms:created xsi:type="dcterms:W3CDTF">2020-10-22T07:32:00Z</dcterms:created>
  <dcterms:modified xsi:type="dcterms:W3CDTF">2020-11-18T12:55:00Z</dcterms:modified>
</cp:coreProperties>
</file>