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9" w:lineRule="exact"/>
        <w:rPr>
          <w:sz w:val="20"/>
          <w:szCs w:val="20"/>
        </w:rPr>
      </w:pPr>
    </w:p>
    <w:p w:rsidR="003C54F5" w:rsidRPr="007A481C" w:rsidRDefault="00460BB9">
      <w:pPr>
        <w:spacing w:line="239" w:lineRule="auto"/>
        <w:ind w:left="1560"/>
        <w:rPr>
          <w:b/>
          <w:sz w:val="20"/>
          <w:szCs w:val="20"/>
        </w:rPr>
      </w:pPr>
      <w:r w:rsidRPr="007A481C">
        <w:rPr>
          <w:rFonts w:ascii="Calibri" w:eastAsia="Calibri" w:hAnsi="Calibri" w:cs="Calibri"/>
          <w:b/>
          <w:sz w:val="29"/>
          <w:szCs w:val="29"/>
        </w:rPr>
        <w:t>SPECYFIKACJA ISTOTNYCH WARUNKÓW ZAMÓWIENIA</w:t>
      </w:r>
    </w:p>
    <w:p w:rsidR="003C54F5" w:rsidRDefault="003C54F5">
      <w:pPr>
        <w:spacing w:line="22" w:lineRule="exact"/>
        <w:rPr>
          <w:sz w:val="20"/>
          <w:szCs w:val="20"/>
        </w:rPr>
      </w:pPr>
    </w:p>
    <w:p w:rsidR="003C54F5" w:rsidRDefault="00460BB9">
      <w:pPr>
        <w:spacing w:line="239" w:lineRule="auto"/>
        <w:ind w:left="2220"/>
        <w:rPr>
          <w:sz w:val="20"/>
          <w:szCs w:val="20"/>
        </w:rPr>
      </w:pPr>
      <w:r>
        <w:rPr>
          <w:rFonts w:ascii="Calibri" w:eastAsia="Calibri" w:hAnsi="Calibri" w:cs="Calibri"/>
          <w:sz w:val="23"/>
          <w:szCs w:val="23"/>
        </w:rPr>
        <w:t>w postępowaniu o udzielenie zamówienia publicznego</w:t>
      </w:r>
    </w:p>
    <w:p w:rsidR="003C54F5" w:rsidRDefault="003C54F5">
      <w:pPr>
        <w:spacing w:line="36" w:lineRule="exact"/>
        <w:rPr>
          <w:sz w:val="20"/>
          <w:szCs w:val="20"/>
        </w:rPr>
      </w:pPr>
    </w:p>
    <w:p w:rsidR="003C54F5" w:rsidRDefault="00460BB9">
      <w:pPr>
        <w:spacing w:line="239" w:lineRule="auto"/>
        <w:ind w:left="2360"/>
        <w:rPr>
          <w:sz w:val="20"/>
          <w:szCs w:val="20"/>
        </w:rPr>
      </w:pPr>
      <w:r>
        <w:rPr>
          <w:rFonts w:ascii="Calibri" w:eastAsia="Calibri" w:hAnsi="Calibri" w:cs="Calibri"/>
          <w:sz w:val="23"/>
          <w:szCs w:val="23"/>
        </w:rPr>
        <w:t>prowadzonym w trybie przetargu nieograniczonego</w:t>
      </w:r>
    </w:p>
    <w:p w:rsidR="003C54F5" w:rsidRDefault="003C54F5">
      <w:pPr>
        <w:spacing w:line="20" w:lineRule="exact"/>
        <w:rPr>
          <w:sz w:val="20"/>
          <w:szCs w:val="20"/>
        </w:rPr>
      </w:pPr>
    </w:p>
    <w:p w:rsidR="003C54F5" w:rsidRPr="007A481C" w:rsidRDefault="00460BB9" w:rsidP="008F16EE">
      <w:pPr>
        <w:spacing w:line="239" w:lineRule="auto"/>
        <w:jc w:val="center"/>
        <w:rPr>
          <w:b/>
          <w:sz w:val="20"/>
          <w:szCs w:val="20"/>
        </w:rPr>
      </w:pPr>
      <w:r w:rsidRPr="007A481C">
        <w:rPr>
          <w:rFonts w:ascii="Calibri" w:eastAsia="Calibri" w:hAnsi="Calibri" w:cs="Calibri"/>
          <w:b/>
          <w:bCs/>
          <w:sz w:val="23"/>
          <w:szCs w:val="23"/>
        </w:rPr>
        <w:t>na</w:t>
      </w:r>
      <w:r w:rsidR="0064099C">
        <w:rPr>
          <w:rFonts w:ascii="Calibri" w:eastAsia="Calibri" w:hAnsi="Calibri" w:cs="Calibri"/>
          <w:b/>
          <w:bCs/>
          <w:sz w:val="23"/>
          <w:szCs w:val="23"/>
        </w:rPr>
        <w:t xml:space="preserve"> </w:t>
      </w:r>
      <w:r w:rsidR="0039127A">
        <w:rPr>
          <w:rFonts w:ascii="Calibri" w:eastAsia="Calibri" w:hAnsi="Calibri" w:cs="Calibri"/>
          <w:b/>
          <w:bCs/>
          <w:sz w:val="23"/>
          <w:szCs w:val="23"/>
        </w:rPr>
        <w:t>dostawy</w:t>
      </w:r>
      <w:r w:rsidR="007D631F" w:rsidRPr="007A481C">
        <w:rPr>
          <w:rFonts w:ascii="Calibri" w:eastAsia="Calibri" w:hAnsi="Calibri" w:cs="Calibri"/>
          <w:b/>
          <w:bCs/>
          <w:sz w:val="23"/>
          <w:szCs w:val="23"/>
        </w:rPr>
        <w:t xml:space="preserve"> o nazwie :</w:t>
      </w:r>
    </w:p>
    <w:p w:rsidR="003C54F5" w:rsidRDefault="003C54F5">
      <w:pPr>
        <w:spacing w:line="3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787B19" w:rsidRDefault="00787B19">
      <w:pPr>
        <w:spacing w:line="239" w:lineRule="auto"/>
        <w:ind w:left="3680"/>
        <w:rPr>
          <w:rFonts w:ascii="Calibri" w:eastAsia="Calibri" w:hAnsi="Calibri" w:cs="Calibri"/>
          <w:b/>
          <w:bCs/>
          <w:sz w:val="23"/>
          <w:szCs w:val="23"/>
        </w:rPr>
      </w:pPr>
    </w:p>
    <w:p w:rsidR="00787B19" w:rsidRPr="00F63760" w:rsidRDefault="00787B19">
      <w:pPr>
        <w:spacing w:line="239" w:lineRule="auto"/>
        <w:ind w:left="3680"/>
        <w:rPr>
          <w:rFonts w:asciiTheme="minorHAnsi" w:eastAsia="Calibri" w:hAnsiTheme="minorHAnsi" w:cstheme="minorHAnsi"/>
          <w:b/>
          <w:bCs/>
          <w:sz w:val="23"/>
          <w:szCs w:val="23"/>
        </w:rPr>
      </w:pPr>
    </w:p>
    <w:p w:rsidR="00072DFB" w:rsidRPr="0039127A" w:rsidRDefault="0039127A" w:rsidP="0039127A">
      <w:pPr>
        <w:spacing w:line="276" w:lineRule="auto"/>
        <w:jc w:val="center"/>
        <w:rPr>
          <w:rFonts w:asciiTheme="minorHAnsi" w:hAnsiTheme="minorHAnsi" w:cstheme="minorHAnsi"/>
          <w:b/>
          <w:szCs w:val="20"/>
        </w:rPr>
      </w:pPr>
      <w:r w:rsidRPr="0039127A">
        <w:rPr>
          <w:rFonts w:asciiTheme="minorHAnsi" w:hAnsiTheme="minorHAnsi" w:cstheme="minorHAnsi"/>
          <w:b/>
          <w:bCs/>
          <w:sz w:val="24"/>
        </w:rPr>
        <w:t>Zakup i dostawa podstawowego wyposażenia pracowni matematyczno-przyrodniczych, sprzętu do wykonywania doświadczeń, odczynników chemicznych, pomocy dydaktycznych, przyrządów, sprzętu laboratoryjnego, technicznego, przewodników, sprzętu informatycznego, narzędzi i</w:t>
      </w:r>
      <w:r w:rsidRPr="0039127A">
        <w:rPr>
          <w:rFonts w:asciiTheme="minorHAnsi" w:hAnsiTheme="minorHAnsi" w:cstheme="minorHAnsi"/>
          <w:b/>
          <w:sz w:val="24"/>
        </w:rPr>
        <w:t xml:space="preserve"> pomocy dydaktycznych dla uczniów o specjalnych potrzebach edukacyjnych</w:t>
      </w:r>
      <w:r w:rsidRPr="0039127A">
        <w:rPr>
          <w:rFonts w:asciiTheme="minorHAnsi" w:hAnsiTheme="minorHAnsi" w:cstheme="minorHAnsi"/>
          <w:b/>
          <w:bCs/>
          <w:sz w:val="24"/>
        </w:rPr>
        <w:t xml:space="preserve"> w ramach realizacji projektu </w:t>
      </w:r>
      <w:proofErr w:type="spellStart"/>
      <w:r w:rsidRPr="0039127A">
        <w:rPr>
          <w:rFonts w:asciiTheme="minorHAnsi" w:hAnsiTheme="minorHAnsi" w:cstheme="minorHAnsi"/>
          <w:b/>
          <w:bCs/>
          <w:sz w:val="24"/>
        </w:rPr>
        <w:t>pn</w:t>
      </w:r>
      <w:proofErr w:type="spellEnd"/>
      <w:r w:rsidRPr="0039127A">
        <w:rPr>
          <w:rFonts w:asciiTheme="minorHAnsi" w:hAnsiTheme="minorHAnsi" w:cstheme="minorHAnsi"/>
          <w:b/>
          <w:bCs/>
          <w:sz w:val="24"/>
        </w:rPr>
        <w:t xml:space="preserve">: </w:t>
      </w:r>
      <w:r w:rsidRPr="0039127A">
        <w:rPr>
          <w:rFonts w:asciiTheme="minorHAnsi" w:hAnsiTheme="minorHAnsi" w:cstheme="minorHAnsi"/>
          <w:b/>
          <w:sz w:val="24"/>
        </w:rPr>
        <w:t>„OTWARTE SZKOŁY OTWOCKA” współfinansowanego przez Unie Europejską ze środków Europejskiego Funduszu Społecznego w ramach Regionalnego Programu Operacyjnego Województwa Mazowieckiego na lata 2014-2020.</w:t>
      </w:r>
    </w:p>
    <w:p w:rsidR="008F16EE" w:rsidRDefault="008F16EE">
      <w:pPr>
        <w:spacing w:line="239" w:lineRule="auto"/>
        <w:ind w:left="3680"/>
        <w:rPr>
          <w:rFonts w:ascii="Calibri" w:eastAsia="Calibri" w:hAnsi="Calibri" w:cs="Calibri"/>
          <w:b/>
          <w:bCs/>
          <w:sz w:val="23"/>
          <w:szCs w:val="23"/>
        </w:rPr>
      </w:pPr>
    </w:p>
    <w:p w:rsidR="00F63760" w:rsidRDefault="00F63760">
      <w:pPr>
        <w:spacing w:line="239" w:lineRule="auto"/>
        <w:ind w:left="3680"/>
        <w:rPr>
          <w:rFonts w:ascii="Calibri" w:eastAsia="Calibri" w:hAnsi="Calibri" w:cs="Calibri"/>
          <w:b/>
          <w:bCs/>
          <w:sz w:val="23"/>
          <w:szCs w:val="23"/>
        </w:rPr>
      </w:pPr>
    </w:p>
    <w:p w:rsidR="003C54F5" w:rsidRDefault="00460BB9" w:rsidP="00F63760">
      <w:pPr>
        <w:spacing w:line="239" w:lineRule="auto"/>
        <w:jc w:val="center"/>
        <w:rPr>
          <w:sz w:val="20"/>
          <w:szCs w:val="20"/>
        </w:rPr>
      </w:pPr>
      <w:r>
        <w:rPr>
          <w:rFonts w:ascii="Calibri" w:eastAsia="Calibri" w:hAnsi="Calibri" w:cs="Calibri"/>
          <w:b/>
          <w:bCs/>
          <w:sz w:val="23"/>
          <w:szCs w:val="23"/>
        </w:rPr>
        <w:t xml:space="preserve">nr sprawy: </w:t>
      </w:r>
      <w:r w:rsidR="008F16EE">
        <w:rPr>
          <w:rFonts w:ascii="Calibri" w:eastAsia="Calibri" w:hAnsi="Calibri" w:cs="Calibri"/>
          <w:b/>
          <w:bCs/>
          <w:sz w:val="23"/>
          <w:szCs w:val="23"/>
        </w:rPr>
        <w:t>WZP.271.</w:t>
      </w:r>
      <w:r w:rsidR="0039127A">
        <w:rPr>
          <w:rFonts w:ascii="Calibri" w:eastAsia="Calibri" w:hAnsi="Calibri" w:cs="Calibri"/>
          <w:b/>
          <w:bCs/>
          <w:sz w:val="23"/>
          <w:szCs w:val="23"/>
        </w:rPr>
        <w:t>87</w:t>
      </w:r>
      <w:r w:rsidR="00350ADD">
        <w:rPr>
          <w:rFonts w:ascii="Calibri" w:eastAsia="Calibri" w:hAnsi="Calibri" w:cs="Calibri"/>
          <w:b/>
          <w:bCs/>
          <w:sz w:val="23"/>
          <w:szCs w:val="23"/>
        </w:rPr>
        <w:t>.201</w:t>
      </w:r>
      <w:r w:rsidR="008F55B6">
        <w:rPr>
          <w:rFonts w:ascii="Calibri" w:eastAsia="Calibri" w:hAnsi="Calibri" w:cs="Calibri"/>
          <w:b/>
          <w:bCs/>
          <w:sz w:val="23"/>
          <w:szCs w:val="23"/>
        </w:rPr>
        <w:t>9</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9"/>
          <w:footerReference w:type="default" r:id="rId10"/>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85710B" w:rsidRPr="007A481C" w:rsidRDefault="0003159D" w:rsidP="0085710B">
      <w:pPr>
        <w:pStyle w:val="Tekstpodstawowy3"/>
        <w:ind w:left="284" w:firstLine="142"/>
        <w:rPr>
          <w:rFonts w:asciiTheme="minorHAnsi" w:hAnsiTheme="minorHAnsi"/>
          <w:sz w:val="20"/>
          <w:szCs w:val="20"/>
        </w:rPr>
      </w:pPr>
      <w:r>
        <w:rPr>
          <w:rFonts w:asciiTheme="minorHAnsi" w:hAnsiTheme="minorHAnsi"/>
          <w:sz w:val="20"/>
          <w:szCs w:val="20"/>
        </w:rPr>
        <w:t>Gmina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ul. Armii Krajowej 5</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05-400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tel. (22) 779 20 01</w:t>
      </w:r>
    </w:p>
    <w:p w:rsidR="0003159D" w:rsidRDefault="0003159D" w:rsidP="0085710B">
      <w:pPr>
        <w:ind w:left="284" w:firstLine="142"/>
        <w:rPr>
          <w:rFonts w:asciiTheme="minorHAnsi" w:hAnsiTheme="minorHAnsi"/>
          <w:sz w:val="20"/>
          <w:szCs w:val="20"/>
        </w:rPr>
      </w:pPr>
      <w:r w:rsidRPr="007A481C">
        <w:rPr>
          <w:rFonts w:asciiTheme="minorHAnsi" w:hAnsiTheme="minorHAnsi"/>
          <w:sz w:val="20"/>
          <w:szCs w:val="20"/>
        </w:rPr>
        <w:t>którą reprezentuj</w:t>
      </w:r>
      <w:r>
        <w:rPr>
          <w:rFonts w:asciiTheme="minorHAnsi" w:hAnsiTheme="minorHAnsi"/>
          <w:sz w:val="20"/>
          <w:szCs w:val="20"/>
        </w:rPr>
        <w:t>ą</w:t>
      </w:r>
    </w:p>
    <w:p w:rsidR="0085710B" w:rsidRDefault="0003159D" w:rsidP="0085710B">
      <w:pPr>
        <w:ind w:left="284" w:firstLine="142"/>
        <w:rPr>
          <w:rFonts w:asciiTheme="minorHAnsi" w:hAnsiTheme="minorHAnsi"/>
          <w:sz w:val="20"/>
          <w:szCs w:val="20"/>
        </w:rPr>
      </w:pPr>
      <w:r>
        <w:rPr>
          <w:rFonts w:asciiTheme="minorHAnsi" w:hAnsiTheme="minorHAnsi"/>
          <w:sz w:val="20"/>
          <w:szCs w:val="20"/>
        </w:rPr>
        <w:t>Dyrektorzy szkół podstawowych</w:t>
      </w:r>
    </w:p>
    <w:p w:rsidR="0003159D" w:rsidRDefault="0003159D" w:rsidP="0085710B">
      <w:pPr>
        <w:ind w:left="284" w:firstLine="142"/>
        <w:rPr>
          <w:rFonts w:asciiTheme="minorHAnsi" w:hAnsiTheme="minorHAnsi"/>
          <w:sz w:val="20"/>
          <w:szCs w:val="20"/>
          <w:lang w:val="en-US"/>
        </w:rPr>
      </w:pPr>
    </w:p>
    <w:p w:rsidR="0085710B" w:rsidRPr="0085710B" w:rsidRDefault="0085710B" w:rsidP="0085710B">
      <w:pPr>
        <w:ind w:left="284" w:firstLine="142"/>
        <w:jc w:val="both"/>
        <w:rPr>
          <w:rFonts w:asciiTheme="minorHAnsi" w:hAnsiTheme="minorHAnsi"/>
          <w:sz w:val="32"/>
          <w:szCs w:val="32"/>
        </w:rPr>
      </w:pPr>
      <w:r w:rsidRPr="0085710B">
        <w:rPr>
          <w:rStyle w:val="Pogrubienie"/>
          <w:rFonts w:asciiTheme="minorHAnsi" w:hAnsiTheme="minorHAnsi"/>
          <w:sz w:val="32"/>
          <w:szCs w:val="32"/>
        </w:rPr>
        <w:t>Skrytka odbiorcza(</w:t>
      </w:r>
      <w:proofErr w:type="spellStart"/>
      <w:r w:rsidRPr="0085710B">
        <w:rPr>
          <w:rStyle w:val="Pogrubienie"/>
          <w:rFonts w:asciiTheme="minorHAnsi" w:hAnsiTheme="minorHAnsi"/>
          <w:sz w:val="32"/>
          <w:szCs w:val="32"/>
        </w:rPr>
        <w:t>ePUAP</w:t>
      </w:r>
      <w:proofErr w:type="spellEnd"/>
      <w:r w:rsidRPr="0085710B">
        <w:rPr>
          <w:rStyle w:val="Pogrubienie"/>
          <w:rFonts w:asciiTheme="minorHAnsi" w:hAnsiTheme="minorHAnsi"/>
          <w:sz w:val="32"/>
          <w:szCs w:val="32"/>
        </w:rPr>
        <w:t xml:space="preserve">): </w:t>
      </w:r>
      <w:r w:rsidRPr="0085710B">
        <w:rPr>
          <w:rFonts w:asciiTheme="minorHAnsi" w:hAnsiTheme="minorHAnsi"/>
          <w:sz w:val="32"/>
          <w:szCs w:val="32"/>
          <w:highlight w:val="lightGray"/>
        </w:rPr>
        <w:t>/51vy6cvw4m/</w:t>
      </w:r>
      <w:proofErr w:type="spellStart"/>
      <w:r w:rsidRPr="0085710B">
        <w:rPr>
          <w:rFonts w:asciiTheme="minorHAnsi" w:hAnsiTheme="minorHAnsi"/>
          <w:sz w:val="32"/>
          <w:szCs w:val="32"/>
          <w:highlight w:val="lightGray"/>
        </w:rPr>
        <w:t>SkrytkaESP</w:t>
      </w:r>
      <w:proofErr w:type="spellEnd"/>
    </w:p>
    <w:p w:rsidR="0085710B" w:rsidRPr="00526F4C" w:rsidRDefault="0085710B" w:rsidP="0085710B">
      <w:pPr>
        <w:ind w:left="284" w:firstLine="142"/>
        <w:rPr>
          <w:rFonts w:asciiTheme="minorHAnsi" w:hAnsiTheme="minorHAnsi"/>
          <w:b/>
          <w:sz w:val="20"/>
          <w:szCs w:val="20"/>
        </w:rPr>
      </w:pPr>
    </w:p>
    <w:p w:rsidR="0085710B" w:rsidRPr="00526F4C" w:rsidRDefault="009759D5" w:rsidP="0085710B">
      <w:pPr>
        <w:ind w:left="284" w:firstLine="142"/>
        <w:rPr>
          <w:rFonts w:asciiTheme="minorHAnsi" w:hAnsiTheme="minorHAnsi"/>
          <w:sz w:val="20"/>
          <w:szCs w:val="20"/>
        </w:rPr>
      </w:pPr>
      <w:hyperlink r:id="rId11" w:history="1">
        <w:r w:rsidR="0085710B" w:rsidRPr="00526F4C">
          <w:rPr>
            <w:rStyle w:val="Hipercze"/>
            <w:rFonts w:asciiTheme="minorHAnsi" w:hAnsiTheme="minorHAnsi"/>
            <w:sz w:val="20"/>
            <w:szCs w:val="20"/>
          </w:rPr>
          <w:t>www.otwock.pl</w:t>
        </w:r>
      </w:hyperlink>
    </w:p>
    <w:p w:rsidR="0085710B" w:rsidRPr="007533BB" w:rsidRDefault="009759D5" w:rsidP="0085710B">
      <w:pPr>
        <w:ind w:left="284" w:firstLine="142"/>
        <w:rPr>
          <w:rFonts w:asciiTheme="minorHAnsi" w:hAnsiTheme="minorHAnsi"/>
          <w:sz w:val="20"/>
          <w:szCs w:val="20"/>
        </w:rPr>
      </w:pPr>
      <w:hyperlink r:id="rId12" w:history="1">
        <w:r w:rsidR="0085710B" w:rsidRPr="007533BB">
          <w:rPr>
            <w:rStyle w:val="Hipercze"/>
            <w:rFonts w:asciiTheme="minorHAnsi" w:hAnsiTheme="minorHAnsi" w:cs="Segoe UI"/>
            <w:sz w:val="20"/>
            <w:szCs w:val="20"/>
          </w:rPr>
          <w:t>umotwock@otwock.pl</w:t>
        </w:r>
      </w:hyperlink>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64099C" w:rsidRPr="00C60792">
        <w:rPr>
          <w:rFonts w:ascii="Calibri" w:eastAsia="Calibri" w:hAnsi="Calibri" w:cs="Calibri"/>
          <w:sz w:val="20"/>
          <w:szCs w:val="20"/>
        </w:rPr>
        <w:t xml:space="preserve"> </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64099C" w:rsidRPr="00C60792">
        <w:rPr>
          <w:rFonts w:ascii="Calibri" w:eastAsia="Calibri" w:hAnsi="Calibri" w:cs="Calibri"/>
          <w:bCs/>
          <w:sz w:val="20"/>
          <w:szCs w:val="20"/>
        </w:rPr>
        <w:t xml:space="preserve"> </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B6B91" w:rsidRDefault="00FB6B91" w:rsidP="00FB6B91">
      <w:pPr>
        <w:tabs>
          <w:tab w:val="left" w:pos="428"/>
        </w:tabs>
        <w:ind w:right="20"/>
        <w:jc w:val="both"/>
        <w:rPr>
          <w:rFonts w:ascii="Calibri" w:eastAsia="Calibri" w:hAnsi="Calibri" w:cs="Calibri"/>
          <w:sz w:val="20"/>
          <w:szCs w:val="20"/>
        </w:rPr>
      </w:pPr>
    </w:p>
    <w:p w:rsidR="00FB6B91" w:rsidRPr="00FB6B91" w:rsidRDefault="00FB6B91" w:rsidP="00FB6B91">
      <w:pPr>
        <w:numPr>
          <w:ilvl w:val="0"/>
          <w:numId w:val="3"/>
        </w:numPr>
        <w:tabs>
          <w:tab w:val="left" w:pos="428"/>
        </w:tabs>
        <w:ind w:left="428" w:right="20" w:hanging="428"/>
        <w:jc w:val="both"/>
        <w:rPr>
          <w:rFonts w:asciiTheme="minorHAnsi" w:eastAsia="Calibri" w:hAnsiTheme="minorHAnsi" w:cstheme="minorHAnsi"/>
          <w:sz w:val="20"/>
          <w:szCs w:val="20"/>
        </w:rPr>
      </w:pPr>
      <w:r w:rsidRPr="00FB6B91">
        <w:rPr>
          <w:rFonts w:asciiTheme="minorHAnsi" w:hAnsiTheme="minorHAnsi" w:cstheme="minorHAnsi"/>
          <w:sz w:val="20"/>
          <w:szCs w:val="20"/>
        </w:rPr>
        <w:t>Zamówienie jest współfinansowane ze środków Unii Europejskiej w ramach Europejskiego Funduszu Społecznego w ramach Osi Priorytetowej X Działania 10.01.00 Poddziałanie 10.01.01 Regionalnego Programu Operacyjnego Województwa Mazowieckiego na lata 2014-2020</w:t>
      </w:r>
    </w:p>
    <w:p w:rsidR="007E09ED" w:rsidRPr="001646A2" w:rsidRDefault="007E09ED" w:rsidP="007E09ED">
      <w:pPr>
        <w:tabs>
          <w:tab w:val="left" w:pos="428"/>
        </w:tabs>
        <w:spacing w:line="213" w:lineRule="auto"/>
        <w:ind w:left="428" w:right="20"/>
        <w:jc w:val="both"/>
        <w:rPr>
          <w:rFonts w:asciiTheme="minorHAnsi" w:eastAsia="Calibri" w:hAnsiTheme="minorHAns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8A1B53" w:rsidRPr="003F747C" w:rsidRDefault="003F747C" w:rsidP="003F747C">
      <w:pPr>
        <w:ind w:left="284"/>
        <w:jc w:val="both"/>
        <w:rPr>
          <w:rFonts w:asciiTheme="minorHAnsi" w:hAnsiTheme="minorHAnsi" w:cstheme="minorHAnsi"/>
          <w:sz w:val="20"/>
        </w:rPr>
      </w:pPr>
      <w:r w:rsidRPr="003F747C">
        <w:rPr>
          <w:rFonts w:asciiTheme="minorHAnsi" w:hAnsiTheme="minorHAnsi" w:cstheme="minorHAnsi"/>
          <w:bCs/>
          <w:sz w:val="20"/>
        </w:rPr>
        <w:t>Zakup i dostawa podstawowego wyposażenia pracowni matematyczno-przyrodniczych, sprzętu do wykonywania doświadczeń, odczynników chemicznych, pomocy dydaktycznych, przyrządów, sprzętu laboratoryjnego, technicznego, przewodników, sprzętu informatycznego, narzędzi i</w:t>
      </w:r>
      <w:r w:rsidRPr="003F747C">
        <w:rPr>
          <w:rFonts w:asciiTheme="minorHAnsi" w:hAnsiTheme="minorHAnsi" w:cstheme="minorHAnsi"/>
          <w:sz w:val="20"/>
        </w:rPr>
        <w:t xml:space="preserve"> pomocy dydaktycznych dla uczniów o specjalnych potrzebach edukacyjnych</w:t>
      </w:r>
      <w:r w:rsidRPr="003F747C">
        <w:rPr>
          <w:rFonts w:asciiTheme="minorHAnsi" w:hAnsiTheme="minorHAnsi" w:cstheme="minorHAnsi"/>
          <w:bCs/>
          <w:sz w:val="20"/>
        </w:rPr>
        <w:t xml:space="preserve"> w ramach realizacji projektu </w:t>
      </w:r>
      <w:proofErr w:type="spellStart"/>
      <w:r w:rsidRPr="003F747C">
        <w:rPr>
          <w:rFonts w:asciiTheme="minorHAnsi" w:hAnsiTheme="minorHAnsi" w:cstheme="minorHAnsi"/>
          <w:bCs/>
          <w:sz w:val="20"/>
        </w:rPr>
        <w:t>pn</w:t>
      </w:r>
      <w:proofErr w:type="spellEnd"/>
      <w:r w:rsidRPr="003F747C">
        <w:rPr>
          <w:rFonts w:asciiTheme="minorHAnsi" w:hAnsiTheme="minorHAnsi" w:cstheme="minorHAnsi"/>
          <w:bCs/>
          <w:sz w:val="20"/>
        </w:rPr>
        <w:t xml:space="preserve">: </w:t>
      </w:r>
      <w:r w:rsidRPr="003F747C">
        <w:rPr>
          <w:rFonts w:asciiTheme="minorHAnsi" w:hAnsiTheme="minorHAnsi" w:cstheme="minorHAnsi"/>
          <w:sz w:val="20"/>
        </w:rPr>
        <w:t>„OTWARTE SZKOŁY OTWOCKA” współfinansowanego przez Unie Europejską ze środków Europejskiego Funduszu Społecznego w ramach Regionalnego Programu Operacyjnego Województwa Mazowieckiego na lata 2014-2020.</w:t>
      </w:r>
    </w:p>
    <w:p w:rsidR="003F747C" w:rsidRDefault="003F747C" w:rsidP="008A1B53">
      <w:pPr>
        <w:tabs>
          <w:tab w:val="left" w:pos="708"/>
        </w:tabs>
        <w:ind w:left="708"/>
        <w:jc w:val="both"/>
        <w:rPr>
          <w:rFonts w:ascii="Calibri" w:eastAsia="Calibri" w:hAnsi="Calibri" w:cs="Calibri"/>
          <w:b/>
          <w:bCs/>
          <w:sz w:val="20"/>
          <w:szCs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u w:val="single"/>
        </w:rPr>
        <w:t>Część nr 1</w:t>
      </w:r>
      <w:r w:rsidRPr="003F747C">
        <w:rPr>
          <w:rFonts w:asciiTheme="minorHAnsi" w:hAnsiTheme="minorHAnsi" w:cstheme="minorHAnsi"/>
          <w:bCs/>
          <w:sz w:val="20"/>
        </w:rPr>
        <w:t>:  Zakup i dostawa szkolnych pomocy dydaktycznych (globusy, mapy, plansze, atlasy, przewodniki) w ramach realizacji projektu pn. „OTWARTE SZKOŁY OTWOCKA”.</w:t>
      </w:r>
    </w:p>
    <w:p w:rsidR="003F747C" w:rsidRPr="003F747C" w:rsidRDefault="003F747C" w:rsidP="003F747C">
      <w:pPr>
        <w:ind w:left="851"/>
        <w:jc w:val="both"/>
        <w:rPr>
          <w:rFonts w:asciiTheme="minorHAnsi" w:hAnsiTheme="minorHAnsi" w:cstheme="minorHAnsi"/>
          <w:bCs/>
          <w:sz w:val="20"/>
        </w:rPr>
      </w:pPr>
    </w:p>
    <w:p w:rsidR="003F747C" w:rsidRPr="003F747C" w:rsidRDefault="003F747C" w:rsidP="003F747C">
      <w:pPr>
        <w:ind w:left="851"/>
        <w:jc w:val="both"/>
        <w:rPr>
          <w:rFonts w:asciiTheme="minorHAnsi" w:hAnsiTheme="minorHAnsi" w:cstheme="minorHAnsi"/>
          <w:bCs/>
          <w:sz w:val="20"/>
        </w:rPr>
      </w:pPr>
      <w:bookmarkStart w:id="1" w:name="_Hlk23164092"/>
      <w:r w:rsidRPr="003F747C">
        <w:rPr>
          <w:rFonts w:asciiTheme="minorHAnsi" w:hAnsiTheme="minorHAnsi" w:cstheme="minorHAnsi"/>
          <w:bCs/>
          <w:sz w:val="20"/>
        </w:rPr>
        <w:t xml:space="preserve">Szczegółowy opis przedmiotu zamówienia zawarty jest w załączniku </w:t>
      </w:r>
      <w:r w:rsidR="00E00B7E">
        <w:rPr>
          <w:rFonts w:asciiTheme="minorHAnsi" w:hAnsiTheme="minorHAnsi" w:cstheme="minorHAnsi"/>
          <w:bCs/>
          <w:sz w:val="20"/>
        </w:rPr>
        <w:t>A</w:t>
      </w:r>
      <w:r w:rsidRPr="003F747C">
        <w:rPr>
          <w:rFonts w:asciiTheme="minorHAnsi" w:hAnsiTheme="minorHAnsi" w:cstheme="minorHAnsi"/>
          <w:bCs/>
          <w:sz w:val="20"/>
        </w:rPr>
        <w:t xml:space="preserve"> do SIWZ.</w:t>
      </w:r>
    </w:p>
    <w:bookmarkEnd w:id="1"/>
    <w:p w:rsidR="003F747C" w:rsidRPr="003F747C" w:rsidRDefault="003F747C" w:rsidP="003F747C">
      <w:pPr>
        <w:ind w:left="851"/>
        <w:rPr>
          <w:rFonts w:asciiTheme="minorHAnsi" w:hAnsiTheme="minorHAnsi" w:cstheme="minorHAnsi"/>
          <w:b/>
          <w:bCs/>
          <w:sz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u w:val="single"/>
        </w:rPr>
        <w:t>Część nr 2</w:t>
      </w:r>
      <w:r w:rsidRPr="003F747C">
        <w:rPr>
          <w:rFonts w:asciiTheme="minorHAnsi" w:hAnsiTheme="minorHAnsi" w:cstheme="minorHAnsi"/>
          <w:bCs/>
          <w:sz w:val="20"/>
        </w:rPr>
        <w:t>: Zakup i dostawa sprzętu laboratoryjnego i chemicznego, przyrządów, odczynników, modeli, materiałów zużywalnych w ramach realizacji projektu pn. „OTWARTE SZKOŁY OTWOCKA”.</w:t>
      </w:r>
    </w:p>
    <w:p w:rsidR="003F747C" w:rsidRPr="003F747C" w:rsidRDefault="003F747C" w:rsidP="003F747C">
      <w:pPr>
        <w:ind w:left="851"/>
        <w:rPr>
          <w:rFonts w:asciiTheme="minorHAnsi" w:hAnsiTheme="minorHAnsi" w:cstheme="minorHAnsi"/>
          <w:b/>
          <w:bCs/>
          <w:sz w:val="20"/>
        </w:rPr>
      </w:pPr>
      <w:r w:rsidRPr="003F747C">
        <w:rPr>
          <w:rFonts w:asciiTheme="minorHAnsi" w:hAnsiTheme="minorHAnsi" w:cstheme="minorHAnsi"/>
          <w:bCs/>
          <w:sz w:val="20"/>
        </w:rPr>
        <w:t xml:space="preserve">  </w:t>
      </w: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rPr>
        <w:lastRenderedPageBreak/>
        <w:t xml:space="preserve">Szczegółowy opis przedmiotu zamówienia zawarty jest w załączniku </w:t>
      </w:r>
      <w:r w:rsidR="00E00B7E">
        <w:rPr>
          <w:rFonts w:asciiTheme="minorHAnsi" w:hAnsiTheme="minorHAnsi" w:cstheme="minorHAnsi"/>
          <w:bCs/>
          <w:sz w:val="20"/>
        </w:rPr>
        <w:t>B</w:t>
      </w:r>
      <w:r w:rsidRPr="003F747C">
        <w:rPr>
          <w:rFonts w:asciiTheme="minorHAnsi" w:hAnsiTheme="minorHAnsi" w:cstheme="minorHAnsi"/>
          <w:bCs/>
          <w:sz w:val="20"/>
        </w:rPr>
        <w:t xml:space="preserve"> do SIWZ.</w:t>
      </w:r>
    </w:p>
    <w:p w:rsidR="003F747C" w:rsidRPr="003F747C" w:rsidRDefault="003F747C" w:rsidP="003F747C">
      <w:pPr>
        <w:ind w:left="851"/>
        <w:rPr>
          <w:rFonts w:asciiTheme="minorHAnsi" w:hAnsiTheme="minorHAnsi" w:cstheme="minorHAnsi"/>
          <w:b/>
          <w:bCs/>
          <w:sz w:val="20"/>
        </w:rPr>
      </w:pPr>
    </w:p>
    <w:p w:rsidR="003F747C" w:rsidRPr="003F747C" w:rsidRDefault="003F747C" w:rsidP="003F747C">
      <w:pPr>
        <w:ind w:left="851"/>
        <w:jc w:val="both"/>
        <w:rPr>
          <w:rFonts w:asciiTheme="minorHAnsi" w:hAnsiTheme="minorHAnsi" w:cstheme="minorHAnsi"/>
          <w:sz w:val="20"/>
        </w:rPr>
      </w:pPr>
      <w:r w:rsidRPr="003F747C">
        <w:rPr>
          <w:rFonts w:asciiTheme="minorHAnsi" w:hAnsiTheme="minorHAnsi" w:cstheme="minorHAnsi"/>
          <w:bCs/>
          <w:sz w:val="20"/>
          <w:u w:val="single"/>
        </w:rPr>
        <w:t>Część nr 3</w:t>
      </w:r>
      <w:r w:rsidRPr="003F747C">
        <w:rPr>
          <w:rFonts w:asciiTheme="minorHAnsi" w:hAnsiTheme="minorHAnsi" w:cstheme="minorHAnsi"/>
          <w:bCs/>
          <w:sz w:val="20"/>
        </w:rPr>
        <w:t xml:space="preserve">: </w:t>
      </w:r>
      <w:r w:rsidRPr="003F747C">
        <w:rPr>
          <w:rFonts w:asciiTheme="minorHAnsi" w:hAnsiTheme="minorHAnsi" w:cstheme="minorHAnsi"/>
          <w:sz w:val="20"/>
        </w:rPr>
        <w:t xml:space="preserve">Zakup i dostawa narzędzi do nauczania kompetencji </w:t>
      </w:r>
      <w:proofErr w:type="spellStart"/>
      <w:r w:rsidRPr="003F747C">
        <w:rPr>
          <w:rFonts w:asciiTheme="minorHAnsi" w:hAnsiTheme="minorHAnsi" w:cstheme="minorHAnsi"/>
          <w:sz w:val="20"/>
        </w:rPr>
        <w:t>matematyczno</w:t>
      </w:r>
      <w:proofErr w:type="spellEnd"/>
      <w:r w:rsidRPr="003F747C">
        <w:rPr>
          <w:rFonts w:asciiTheme="minorHAnsi" w:hAnsiTheme="minorHAnsi" w:cstheme="minorHAnsi"/>
          <w:sz w:val="20"/>
        </w:rPr>
        <w:t xml:space="preserve"> –przyrodniczych do pracowni matematycznej w ramach realizacji projektu </w:t>
      </w:r>
      <w:r w:rsidRPr="003F747C">
        <w:rPr>
          <w:rFonts w:asciiTheme="minorHAnsi" w:hAnsiTheme="minorHAnsi" w:cstheme="minorHAnsi"/>
          <w:bCs/>
          <w:sz w:val="20"/>
        </w:rPr>
        <w:t>pn.</w:t>
      </w:r>
      <w:r w:rsidRPr="003F747C">
        <w:rPr>
          <w:rFonts w:asciiTheme="minorHAnsi" w:hAnsiTheme="minorHAnsi" w:cstheme="minorHAnsi"/>
          <w:sz w:val="20"/>
        </w:rPr>
        <w:t xml:space="preserve"> „OTWARTE SZKOŁY OTWOCKA”.</w:t>
      </w:r>
    </w:p>
    <w:p w:rsidR="003F747C" w:rsidRPr="003F747C" w:rsidRDefault="003F747C" w:rsidP="003F747C">
      <w:pPr>
        <w:ind w:left="851"/>
        <w:rPr>
          <w:rFonts w:asciiTheme="minorHAnsi" w:hAnsiTheme="minorHAnsi" w:cstheme="minorHAnsi"/>
          <w:b/>
          <w:sz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rPr>
        <w:t xml:space="preserve">Szczegółowy opis przedmiotu zamówienia zawarty jest w załączniku </w:t>
      </w:r>
      <w:r w:rsidR="00E00B7E">
        <w:rPr>
          <w:rFonts w:asciiTheme="minorHAnsi" w:hAnsiTheme="minorHAnsi" w:cstheme="minorHAnsi"/>
          <w:bCs/>
          <w:sz w:val="20"/>
        </w:rPr>
        <w:t>C</w:t>
      </w:r>
      <w:r w:rsidRPr="003F747C">
        <w:rPr>
          <w:rFonts w:asciiTheme="minorHAnsi" w:hAnsiTheme="minorHAnsi" w:cstheme="minorHAnsi"/>
          <w:bCs/>
          <w:sz w:val="20"/>
        </w:rPr>
        <w:t xml:space="preserve"> do SIWZ.</w:t>
      </w:r>
    </w:p>
    <w:p w:rsidR="003F747C" w:rsidRPr="003F747C" w:rsidRDefault="003F747C" w:rsidP="003F747C">
      <w:pPr>
        <w:ind w:left="851"/>
        <w:rPr>
          <w:rFonts w:asciiTheme="minorHAnsi" w:hAnsiTheme="minorHAnsi" w:cstheme="minorHAnsi"/>
          <w:b/>
          <w:sz w:val="20"/>
        </w:rPr>
      </w:pPr>
    </w:p>
    <w:p w:rsidR="003F747C" w:rsidRPr="003F747C" w:rsidRDefault="003F747C" w:rsidP="003F747C">
      <w:pPr>
        <w:ind w:left="851"/>
        <w:jc w:val="both"/>
        <w:rPr>
          <w:rFonts w:asciiTheme="minorHAnsi" w:hAnsiTheme="minorHAnsi" w:cstheme="minorHAnsi"/>
          <w:sz w:val="20"/>
        </w:rPr>
      </w:pPr>
      <w:r w:rsidRPr="003F747C">
        <w:rPr>
          <w:rFonts w:asciiTheme="minorHAnsi" w:hAnsiTheme="minorHAnsi" w:cstheme="minorHAnsi"/>
          <w:bCs/>
          <w:sz w:val="20"/>
          <w:u w:val="single"/>
        </w:rPr>
        <w:t>Część nr 4</w:t>
      </w:r>
      <w:r w:rsidRPr="003F747C">
        <w:rPr>
          <w:rFonts w:asciiTheme="minorHAnsi" w:hAnsiTheme="minorHAnsi" w:cstheme="minorHAnsi"/>
          <w:bCs/>
          <w:sz w:val="20"/>
        </w:rPr>
        <w:t xml:space="preserve">:  </w:t>
      </w:r>
      <w:r w:rsidRPr="003F747C">
        <w:rPr>
          <w:rFonts w:asciiTheme="minorHAnsi" w:hAnsiTheme="minorHAnsi" w:cstheme="minorHAnsi"/>
          <w:sz w:val="20"/>
        </w:rPr>
        <w:t>Zakup i dostawa przyrządów i urządzeń do obserwacji oraz preparaty biologiczne do obserwacji mikroskopowych w ramach realizacji projektu pn. „OTWARTE SZKOŁY OTWOCKA”.</w:t>
      </w:r>
    </w:p>
    <w:p w:rsidR="003F747C" w:rsidRPr="003F747C" w:rsidRDefault="003F747C" w:rsidP="003F747C">
      <w:pPr>
        <w:ind w:left="851"/>
        <w:jc w:val="both"/>
        <w:rPr>
          <w:rFonts w:asciiTheme="minorHAnsi" w:hAnsiTheme="minorHAnsi" w:cstheme="minorHAnsi"/>
          <w:b/>
          <w:sz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rPr>
        <w:t xml:space="preserve">Szczegółowy opis przedmiotu zamówienia zawarty jest w załączniku </w:t>
      </w:r>
      <w:r w:rsidR="00E00B7E">
        <w:rPr>
          <w:rFonts w:asciiTheme="minorHAnsi" w:hAnsiTheme="minorHAnsi" w:cstheme="minorHAnsi"/>
          <w:bCs/>
          <w:sz w:val="20"/>
        </w:rPr>
        <w:t>D</w:t>
      </w:r>
      <w:r w:rsidRPr="003F747C">
        <w:rPr>
          <w:rFonts w:asciiTheme="minorHAnsi" w:hAnsiTheme="minorHAnsi" w:cstheme="minorHAnsi"/>
          <w:bCs/>
          <w:sz w:val="20"/>
        </w:rPr>
        <w:t xml:space="preserve"> do SIWZ.</w:t>
      </w:r>
    </w:p>
    <w:p w:rsidR="003F747C" w:rsidRPr="003F747C" w:rsidRDefault="003F747C" w:rsidP="003F747C">
      <w:pPr>
        <w:ind w:left="851"/>
        <w:jc w:val="both"/>
        <w:rPr>
          <w:rFonts w:asciiTheme="minorHAnsi" w:hAnsiTheme="minorHAnsi" w:cstheme="minorHAnsi"/>
          <w:b/>
          <w:sz w:val="20"/>
        </w:rPr>
      </w:pPr>
    </w:p>
    <w:p w:rsidR="003F747C" w:rsidRPr="003F747C" w:rsidRDefault="003F747C" w:rsidP="003F747C">
      <w:pPr>
        <w:ind w:left="851"/>
        <w:jc w:val="both"/>
        <w:rPr>
          <w:rFonts w:asciiTheme="minorHAnsi" w:hAnsiTheme="minorHAnsi" w:cstheme="minorHAnsi"/>
          <w:sz w:val="20"/>
        </w:rPr>
      </w:pPr>
      <w:r w:rsidRPr="003F747C">
        <w:rPr>
          <w:rFonts w:asciiTheme="minorHAnsi" w:hAnsiTheme="minorHAnsi" w:cstheme="minorHAnsi"/>
          <w:bCs/>
          <w:sz w:val="20"/>
          <w:u w:val="single"/>
        </w:rPr>
        <w:t>Część nr 5</w:t>
      </w:r>
      <w:r w:rsidRPr="003F747C">
        <w:rPr>
          <w:rFonts w:asciiTheme="minorHAnsi" w:hAnsiTheme="minorHAnsi" w:cstheme="minorHAnsi"/>
          <w:bCs/>
          <w:sz w:val="20"/>
        </w:rPr>
        <w:t xml:space="preserve">: </w:t>
      </w:r>
      <w:r w:rsidRPr="003F747C">
        <w:rPr>
          <w:rFonts w:asciiTheme="minorHAnsi" w:hAnsiTheme="minorHAnsi" w:cstheme="minorHAnsi"/>
          <w:sz w:val="20"/>
        </w:rPr>
        <w:t>Zakup i dostawa narzędzi i pomocy dydaktycznych dla uczniów o specjalnych potrzebach edukacyjnych w ramach  realizacji projektu pn. „OTWARTE SZKOŁY OTWOCKA”.</w:t>
      </w:r>
    </w:p>
    <w:p w:rsidR="003F747C" w:rsidRPr="003F747C" w:rsidRDefault="003F747C" w:rsidP="003F747C">
      <w:pPr>
        <w:ind w:left="851"/>
        <w:jc w:val="both"/>
        <w:rPr>
          <w:rFonts w:asciiTheme="minorHAnsi" w:hAnsiTheme="minorHAnsi" w:cstheme="minorHAnsi"/>
          <w:sz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rPr>
        <w:t xml:space="preserve">Szczegółowy opis przedmiotu zamówienia zawarty jest w załączniku </w:t>
      </w:r>
      <w:r w:rsidR="00E00B7E">
        <w:rPr>
          <w:rFonts w:asciiTheme="minorHAnsi" w:hAnsiTheme="minorHAnsi" w:cstheme="minorHAnsi"/>
          <w:bCs/>
          <w:sz w:val="20"/>
        </w:rPr>
        <w:t>E</w:t>
      </w:r>
      <w:r w:rsidRPr="003F747C">
        <w:rPr>
          <w:rFonts w:asciiTheme="minorHAnsi" w:hAnsiTheme="minorHAnsi" w:cstheme="minorHAnsi"/>
          <w:bCs/>
          <w:sz w:val="20"/>
        </w:rPr>
        <w:t xml:space="preserve"> do SIWZ.</w:t>
      </w:r>
    </w:p>
    <w:p w:rsidR="003F747C" w:rsidRPr="003F747C" w:rsidRDefault="003F747C" w:rsidP="003F747C">
      <w:pPr>
        <w:ind w:left="851"/>
        <w:jc w:val="both"/>
        <w:rPr>
          <w:rFonts w:asciiTheme="minorHAnsi" w:hAnsiTheme="minorHAnsi" w:cstheme="minorHAnsi"/>
          <w:sz w:val="20"/>
        </w:rPr>
      </w:pPr>
    </w:p>
    <w:p w:rsidR="003F747C" w:rsidRPr="003F747C" w:rsidRDefault="003F747C" w:rsidP="003F747C">
      <w:pPr>
        <w:ind w:left="851"/>
        <w:jc w:val="both"/>
        <w:rPr>
          <w:rFonts w:asciiTheme="minorHAnsi" w:hAnsiTheme="minorHAnsi" w:cstheme="minorHAnsi"/>
          <w:bCs/>
          <w:sz w:val="20"/>
        </w:rPr>
      </w:pPr>
      <w:r w:rsidRPr="003F747C">
        <w:rPr>
          <w:rFonts w:asciiTheme="minorHAnsi" w:hAnsiTheme="minorHAnsi" w:cstheme="minorHAnsi"/>
          <w:bCs/>
          <w:sz w:val="20"/>
          <w:u w:val="single"/>
        </w:rPr>
        <w:t>Część nr 6</w:t>
      </w:r>
      <w:r w:rsidRPr="003F747C">
        <w:rPr>
          <w:rFonts w:asciiTheme="minorHAnsi" w:hAnsiTheme="minorHAnsi" w:cstheme="minorHAnsi"/>
          <w:bCs/>
          <w:sz w:val="20"/>
        </w:rPr>
        <w:t>: Zakup i dostawa narzędzi i pomocy TIK w ramach realizacji projektu pn. „OTWARTE SZKOŁY OTWOCKA”.</w:t>
      </w:r>
    </w:p>
    <w:p w:rsidR="003F747C" w:rsidRPr="003F747C" w:rsidRDefault="003F747C" w:rsidP="003F747C">
      <w:pPr>
        <w:ind w:left="851"/>
        <w:rPr>
          <w:rFonts w:asciiTheme="minorHAnsi" w:hAnsiTheme="minorHAnsi" w:cstheme="minorHAnsi"/>
          <w:sz w:val="20"/>
        </w:rPr>
      </w:pPr>
    </w:p>
    <w:p w:rsidR="00C60792" w:rsidRPr="003F747C" w:rsidRDefault="003F747C" w:rsidP="003F747C">
      <w:pPr>
        <w:spacing w:line="360" w:lineRule="auto"/>
        <w:ind w:left="851"/>
        <w:jc w:val="both"/>
        <w:rPr>
          <w:rFonts w:asciiTheme="minorHAnsi" w:hAnsiTheme="minorHAnsi" w:cstheme="minorHAnsi"/>
          <w:sz w:val="20"/>
          <w:u w:val="single"/>
        </w:rPr>
      </w:pPr>
      <w:r w:rsidRPr="003F747C">
        <w:rPr>
          <w:rFonts w:asciiTheme="minorHAnsi" w:hAnsiTheme="minorHAnsi" w:cstheme="minorHAnsi"/>
          <w:bCs/>
          <w:sz w:val="20"/>
        </w:rPr>
        <w:t xml:space="preserve">Szczegółowy opis przedmiotu zamówienia zawarty jest w załączniku </w:t>
      </w:r>
      <w:r w:rsidR="00E00B7E">
        <w:rPr>
          <w:rFonts w:asciiTheme="minorHAnsi" w:hAnsiTheme="minorHAnsi" w:cstheme="minorHAnsi"/>
          <w:bCs/>
          <w:sz w:val="20"/>
        </w:rPr>
        <w:t>F</w:t>
      </w:r>
      <w:r w:rsidRPr="003F747C">
        <w:rPr>
          <w:rFonts w:asciiTheme="minorHAnsi" w:hAnsiTheme="minorHAnsi" w:cstheme="minorHAnsi"/>
          <w:bCs/>
          <w:sz w:val="20"/>
        </w:rPr>
        <w:t xml:space="preserve"> do SIWZ.</w:t>
      </w:r>
    </w:p>
    <w:p w:rsidR="004D0457" w:rsidRDefault="004D0457" w:rsidP="0018174A">
      <w:pPr>
        <w:spacing w:line="360" w:lineRule="auto"/>
        <w:jc w:val="both"/>
        <w:rPr>
          <w:u w:val="single"/>
        </w:rPr>
      </w:pPr>
    </w:p>
    <w:p w:rsidR="00B156B7" w:rsidRDefault="00460BB9" w:rsidP="00D87353">
      <w:pPr>
        <w:pStyle w:val="Akapitzlist"/>
        <w:numPr>
          <w:ilvl w:val="0"/>
          <w:numId w:val="25"/>
        </w:numPr>
        <w:tabs>
          <w:tab w:val="left" w:pos="428"/>
        </w:tabs>
        <w:spacing w:line="360" w:lineRule="auto"/>
        <w:jc w:val="both"/>
        <w:rPr>
          <w:rFonts w:cs="Calibri"/>
          <w:sz w:val="20"/>
          <w:szCs w:val="20"/>
        </w:rPr>
      </w:pPr>
      <w:r w:rsidRPr="00C60792">
        <w:rPr>
          <w:rFonts w:cs="Calibri"/>
          <w:sz w:val="20"/>
          <w:szCs w:val="20"/>
        </w:rPr>
        <w:t xml:space="preserve">Wspólny Słownik Zamówień CPV: </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t>Część nr 1</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39162100-6 – Pomoce dydaktyczne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39162100-9 – Sprzęt dydaktyczny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22114000-2 Słowniki, mapy, zeszyty nutowe i inne książki</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t>Część nr 2</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30190000-7 Różne sprzęty i artykuły biurowe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38900000-4 Różne przyrządy do badań lub testowania</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39162100-9 – Sprzęt dydaktyczny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39162100-6 – Pomoce dydaktyczne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33793000-5 Laboratoryjne wyroby szklane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t>Część nr 3</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39162100-6 – Pomoce dydaktyczne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37524100-8 Gry edukacyjne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39162100-9 – Sprzęt dydaktyczny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t>Część nr 4</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38510000-3 Mikroskopy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39162100-6 – Pomoce dydaktyczne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39162100-9 – Sprzęt dydaktyczny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t>Część nr 5</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39162100-6 – Pomoce dydaktyczne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39162100-9 – Sprzęt dydaktyczny</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37524100-8 Gry edukacyjne</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p>
    <w:p w:rsidR="00217E79" w:rsidRDefault="00217E79" w:rsidP="003F747C">
      <w:pPr>
        <w:pStyle w:val="Akapitzlist"/>
        <w:tabs>
          <w:tab w:val="left" w:pos="2880"/>
          <w:tab w:val="left" w:pos="5490"/>
          <w:tab w:val="left" w:pos="7050"/>
        </w:tabs>
        <w:ind w:left="1148"/>
        <w:rPr>
          <w:rFonts w:asciiTheme="minorHAnsi" w:hAnsiTheme="minorHAnsi" w:cstheme="minorHAnsi"/>
          <w:b/>
          <w:sz w:val="20"/>
          <w:szCs w:val="20"/>
        </w:rPr>
      </w:pPr>
    </w:p>
    <w:p w:rsidR="00217E79" w:rsidRDefault="00217E79" w:rsidP="003F747C">
      <w:pPr>
        <w:pStyle w:val="Akapitzlist"/>
        <w:tabs>
          <w:tab w:val="left" w:pos="2880"/>
          <w:tab w:val="left" w:pos="5490"/>
          <w:tab w:val="left" w:pos="7050"/>
        </w:tabs>
        <w:ind w:left="1148"/>
        <w:rPr>
          <w:rFonts w:asciiTheme="minorHAnsi" w:hAnsiTheme="minorHAnsi" w:cstheme="minorHAnsi"/>
          <w:b/>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r w:rsidRPr="003F747C">
        <w:rPr>
          <w:rFonts w:asciiTheme="minorHAnsi" w:hAnsiTheme="minorHAnsi" w:cstheme="minorHAnsi"/>
          <w:b/>
          <w:sz w:val="20"/>
          <w:szCs w:val="20"/>
        </w:rPr>
        <w:lastRenderedPageBreak/>
        <w:t>Część nr 6</w:t>
      </w: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
          <w:sz w:val="20"/>
          <w:szCs w:val="20"/>
        </w:rPr>
      </w:pPr>
    </w:p>
    <w:p w:rsidR="003F747C" w:rsidRPr="003F747C" w:rsidRDefault="003F747C" w:rsidP="003F747C">
      <w:pPr>
        <w:pStyle w:val="Akapitzlist"/>
        <w:tabs>
          <w:tab w:val="left" w:pos="2880"/>
          <w:tab w:val="left" w:pos="5490"/>
          <w:tab w:val="left" w:pos="7050"/>
        </w:tabs>
        <w:ind w:left="1148"/>
        <w:rPr>
          <w:rFonts w:asciiTheme="minorHAnsi" w:hAnsiTheme="minorHAnsi" w:cstheme="minorHAnsi"/>
          <w:bCs/>
          <w:sz w:val="20"/>
          <w:szCs w:val="20"/>
        </w:rPr>
      </w:pPr>
      <w:r w:rsidRPr="003F747C">
        <w:rPr>
          <w:rFonts w:asciiTheme="minorHAnsi" w:hAnsiTheme="minorHAnsi" w:cstheme="minorHAnsi"/>
          <w:bCs/>
          <w:sz w:val="20"/>
          <w:szCs w:val="20"/>
        </w:rPr>
        <w:t>39162200-7 Pomoce i artykuły szkoleniowe</w:t>
      </w:r>
    </w:p>
    <w:p w:rsidR="003F747C" w:rsidRPr="003F747C" w:rsidRDefault="009759D5" w:rsidP="003F747C">
      <w:pPr>
        <w:pStyle w:val="Akapitzlist"/>
        <w:ind w:left="1148"/>
        <w:rPr>
          <w:rFonts w:asciiTheme="minorHAnsi" w:hAnsiTheme="minorHAnsi" w:cstheme="minorHAnsi"/>
          <w:sz w:val="20"/>
          <w:szCs w:val="20"/>
        </w:rPr>
      </w:pPr>
      <w:hyperlink r:id="rId13" w:history="1">
        <w:r w:rsidR="003F747C" w:rsidRPr="003F747C">
          <w:rPr>
            <w:rStyle w:val="Hipercze"/>
            <w:rFonts w:asciiTheme="minorHAnsi" w:hAnsiTheme="minorHAnsi" w:cstheme="minorHAnsi"/>
            <w:color w:val="auto"/>
            <w:sz w:val="20"/>
            <w:szCs w:val="20"/>
            <w:u w:val="none"/>
          </w:rPr>
          <w:t>32424000-1</w:t>
        </w:r>
      </w:hyperlink>
      <w:r w:rsidR="003F747C" w:rsidRPr="003F747C">
        <w:rPr>
          <w:rFonts w:asciiTheme="minorHAnsi" w:hAnsiTheme="minorHAnsi" w:cstheme="minorHAnsi"/>
          <w:sz w:val="20"/>
          <w:szCs w:val="20"/>
        </w:rPr>
        <w:t xml:space="preserve"> Infrastruktura sieciowa</w:t>
      </w:r>
    </w:p>
    <w:p w:rsidR="003F747C" w:rsidRPr="003F747C" w:rsidRDefault="009759D5" w:rsidP="003F747C">
      <w:pPr>
        <w:pStyle w:val="Akapitzlist"/>
        <w:ind w:left="1148"/>
        <w:rPr>
          <w:rFonts w:asciiTheme="minorHAnsi" w:hAnsiTheme="minorHAnsi" w:cstheme="minorHAnsi"/>
          <w:sz w:val="20"/>
          <w:szCs w:val="20"/>
        </w:rPr>
      </w:pPr>
      <w:hyperlink r:id="rId14" w:history="1">
        <w:r w:rsidR="003F747C" w:rsidRPr="003F747C">
          <w:rPr>
            <w:rStyle w:val="Hipercze"/>
            <w:rFonts w:asciiTheme="minorHAnsi" w:hAnsiTheme="minorHAnsi" w:cstheme="minorHAnsi"/>
            <w:color w:val="auto"/>
            <w:sz w:val="20"/>
            <w:szCs w:val="20"/>
            <w:u w:val="none"/>
          </w:rPr>
          <w:t>30213100-6</w:t>
        </w:r>
      </w:hyperlink>
      <w:r w:rsidR="003F747C" w:rsidRPr="003F747C">
        <w:rPr>
          <w:rFonts w:asciiTheme="minorHAnsi" w:hAnsiTheme="minorHAnsi" w:cstheme="minorHAnsi"/>
          <w:sz w:val="20"/>
          <w:szCs w:val="20"/>
        </w:rPr>
        <w:t xml:space="preserve"> Komputery przenośne</w:t>
      </w:r>
    </w:p>
    <w:p w:rsidR="003F747C" w:rsidRPr="003F747C" w:rsidRDefault="009759D5" w:rsidP="003F747C">
      <w:pPr>
        <w:pStyle w:val="Akapitzlist"/>
        <w:ind w:left="1148"/>
        <w:rPr>
          <w:rFonts w:asciiTheme="minorHAnsi" w:hAnsiTheme="minorHAnsi" w:cstheme="minorHAnsi"/>
          <w:sz w:val="20"/>
          <w:szCs w:val="20"/>
        </w:rPr>
      </w:pPr>
      <w:hyperlink r:id="rId15" w:history="1">
        <w:r w:rsidR="003F747C" w:rsidRPr="003F747C">
          <w:rPr>
            <w:rStyle w:val="Hipercze"/>
            <w:rFonts w:asciiTheme="minorHAnsi" w:hAnsiTheme="minorHAnsi" w:cstheme="minorHAnsi"/>
            <w:color w:val="auto"/>
            <w:sz w:val="20"/>
            <w:szCs w:val="20"/>
            <w:u w:val="none"/>
          </w:rPr>
          <w:t>48624000-8</w:t>
        </w:r>
      </w:hyperlink>
      <w:r w:rsidR="003F747C" w:rsidRPr="003F747C">
        <w:rPr>
          <w:rFonts w:asciiTheme="minorHAnsi" w:hAnsiTheme="minorHAnsi" w:cstheme="minorHAnsi"/>
          <w:sz w:val="20"/>
          <w:szCs w:val="20"/>
        </w:rPr>
        <w:t xml:space="preserve"> Pakiety oprogramowania dla systemów operacyjnych komputerów osobistych (PC)</w:t>
      </w:r>
    </w:p>
    <w:p w:rsidR="003F747C" w:rsidRPr="003F747C" w:rsidRDefault="009759D5" w:rsidP="003F747C">
      <w:pPr>
        <w:pStyle w:val="Akapitzlist"/>
        <w:ind w:left="1148"/>
        <w:rPr>
          <w:rFonts w:asciiTheme="minorHAnsi" w:hAnsiTheme="minorHAnsi" w:cstheme="minorHAnsi"/>
          <w:sz w:val="20"/>
          <w:szCs w:val="20"/>
        </w:rPr>
      </w:pPr>
      <w:hyperlink r:id="rId16" w:history="1">
        <w:r w:rsidR="003F747C" w:rsidRPr="003F747C">
          <w:rPr>
            <w:rStyle w:val="Hipercze"/>
            <w:rFonts w:asciiTheme="minorHAnsi" w:hAnsiTheme="minorHAnsi" w:cstheme="minorHAnsi"/>
            <w:color w:val="auto"/>
            <w:sz w:val="20"/>
            <w:szCs w:val="20"/>
            <w:u w:val="none"/>
          </w:rPr>
          <w:t>30232110-8</w:t>
        </w:r>
      </w:hyperlink>
      <w:r w:rsidR="003F747C" w:rsidRPr="003F747C">
        <w:rPr>
          <w:rFonts w:asciiTheme="minorHAnsi" w:hAnsiTheme="minorHAnsi" w:cstheme="minorHAnsi"/>
          <w:sz w:val="20"/>
          <w:szCs w:val="20"/>
        </w:rPr>
        <w:t xml:space="preserve"> Urządzenie wielofunkcyjne, sieciowe, kolor, A4</w:t>
      </w:r>
    </w:p>
    <w:p w:rsidR="003F747C" w:rsidRPr="003F747C" w:rsidRDefault="003F747C" w:rsidP="003F747C">
      <w:pPr>
        <w:pStyle w:val="Akapitzlist"/>
        <w:ind w:left="1148"/>
        <w:rPr>
          <w:rFonts w:asciiTheme="minorHAnsi" w:hAnsiTheme="minorHAnsi" w:cstheme="minorHAnsi"/>
          <w:sz w:val="20"/>
          <w:szCs w:val="20"/>
        </w:rPr>
      </w:pPr>
      <w:r w:rsidRPr="003F747C">
        <w:rPr>
          <w:rFonts w:asciiTheme="minorHAnsi" w:hAnsiTheme="minorHAnsi" w:cstheme="minorHAnsi"/>
          <w:sz w:val="20"/>
          <w:szCs w:val="20"/>
        </w:rPr>
        <w:t>302300000-0 Sprzęt związany z komputerami</w:t>
      </w:r>
    </w:p>
    <w:p w:rsidR="003F747C" w:rsidRPr="003F747C" w:rsidRDefault="009759D5" w:rsidP="003F747C">
      <w:pPr>
        <w:pStyle w:val="Akapitzlist"/>
        <w:ind w:left="1148"/>
        <w:rPr>
          <w:rFonts w:asciiTheme="minorHAnsi" w:hAnsiTheme="minorHAnsi" w:cstheme="minorHAnsi"/>
          <w:sz w:val="20"/>
          <w:szCs w:val="20"/>
        </w:rPr>
      </w:pPr>
      <w:hyperlink r:id="rId17" w:history="1">
        <w:r w:rsidR="003F747C" w:rsidRPr="003F747C">
          <w:rPr>
            <w:rStyle w:val="Hipercze"/>
            <w:rFonts w:asciiTheme="minorHAnsi" w:hAnsiTheme="minorHAnsi" w:cstheme="minorHAnsi"/>
            <w:color w:val="auto"/>
            <w:sz w:val="20"/>
            <w:szCs w:val="20"/>
            <w:u w:val="none"/>
          </w:rPr>
          <w:t>32413100-2</w:t>
        </w:r>
      </w:hyperlink>
      <w:r w:rsidR="003F747C" w:rsidRPr="003F747C">
        <w:rPr>
          <w:rFonts w:asciiTheme="minorHAnsi" w:hAnsiTheme="minorHAnsi" w:cstheme="minorHAnsi"/>
          <w:sz w:val="20"/>
          <w:szCs w:val="20"/>
        </w:rPr>
        <w:t xml:space="preserve"> Rutery sieciowe</w:t>
      </w:r>
    </w:p>
    <w:p w:rsidR="003F747C" w:rsidRPr="003F747C" w:rsidRDefault="009759D5" w:rsidP="003F747C">
      <w:pPr>
        <w:pStyle w:val="Akapitzlist"/>
        <w:ind w:left="1148"/>
        <w:rPr>
          <w:rFonts w:asciiTheme="minorHAnsi" w:hAnsiTheme="minorHAnsi" w:cstheme="minorHAnsi"/>
          <w:sz w:val="20"/>
          <w:szCs w:val="20"/>
        </w:rPr>
      </w:pPr>
      <w:hyperlink r:id="rId18" w:history="1">
        <w:r w:rsidR="003F747C" w:rsidRPr="003F747C">
          <w:rPr>
            <w:rStyle w:val="Hipercze"/>
            <w:rFonts w:asciiTheme="minorHAnsi" w:hAnsiTheme="minorHAnsi" w:cstheme="minorHAnsi"/>
            <w:color w:val="auto"/>
            <w:sz w:val="20"/>
            <w:szCs w:val="20"/>
            <w:u w:val="none"/>
          </w:rPr>
          <w:t>32571000-6</w:t>
        </w:r>
      </w:hyperlink>
      <w:r w:rsidR="003F747C" w:rsidRPr="003F747C">
        <w:rPr>
          <w:rFonts w:asciiTheme="minorHAnsi" w:hAnsiTheme="minorHAnsi" w:cstheme="minorHAnsi"/>
          <w:sz w:val="20"/>
          <w:szCs w:val="20"/>
        </w:rPr>
        <w:t xml:space="preserve"> Infrastruktura komunikacyjna</w:t>
      </w:r>
    </w:p>
    <w:p w:rsidR="003F747C" w:rsidRPr="003F747C" w:rsidRDefault="003F747C" w:rsidP="003F747C">
      <w:pPr>
        <w:pStyle w:val="Akapitzlist"/>
        <w:ind w:left="1148"/>
        <w:rPr>
          <w:rFonts w:asciiTheme="minorHAnsi" w:hAnsiTheme="minorHAnsi" w:cstheme="minorHAnsi"/>
          <w:sz w:val="20"/>
          <w:szCs w:val="20"/>
        </w:rPr>
      </w:pPr>
      <w:r w:rsidRPr="003F747C">
        <w:rPr>
          <w:rFonts w:asciiTheme="minorHAnsi" w:hAnsiTheme="minorHAnsi" w:cstheme="minorHAnsi"/>
          <w:sz w:val="20"/>
          <w:szCs w:val="20"/>
        </w:rPr>
        <w:t>8820000-2 Serwery</w:t>
      </w:r>
    </w:p>
    <w:p w:rsidR="003F747C" w:rsidRPr="003F747C" w:rsidRDefault="009759D5" w:rsidP="003F747C">
      <w:pPr>
        <w:pStyle w:val="Akapitzlist"/>
        <w:ind w:left="1148"/>
        <w:rPr>
          <w:rFonts w:asciiTheme="minorHAnsi" w:hAnsiTheme="minorHAnsi" w:cstheme="minorHAnsi"/>
          <w:sz w:val="20"/>
          <w:szCs w:val="20"/>
        </w:rPr>
      </w:pPr>
      <w:hyperlink r:id="rId19" w:history="1">
        <w:r w:rsidR="003F747C" w:rsidRPr="003F747C">
          <w:rPr>
            <w:rStyle w:val="Hipercze"/>
            <w:rFonts w:asciiTheme="minorHAnsi" w:hAnsiTheme="minorHAnsi" w:cstheme="minorHAnsi"/>
            <w:color w:val="auto"/>
            <w:sz w:val="20"/>
            <w:szCs w:val="20"/>
            <w:u w:val="none"/>
          </w:rPr>
          <w:t>32321200-1</w:t>
        </w:r>
      </w:hyperlink>
      <w:r w:rsidR="003F747C" w:rsidRPr="003F747C">
        <w:rPr>
          <w:rFonts w:asciiTheme="minorHAnsi" w:hAnsiTheme="minorHAnsi" w:cstheme="minorHAnsi"/>
          <w:sz w:val="20"/>
          <w:szCs w:val="20"/>
        </w:rPr>
        <w:t xml:space="preserve"> Urządzenia audiowizualne</w:t>
      </w:r>
    </w:p>
    <w:p w:rsidR="003F747C" w:rsidRPr="003F747C" w:rsidRDefault="009759D5" w:rsidP="003F747C">
      <w:pPr>
        <w:pStyle w:val="Akapitzlist"/>
        <w:ind w:left="1148"/>
        <w:rPr>
          <w:rFonts w:asciiTheme="minorHAnsi" w:hAnsiTheme="minorHAnsi" w:cstheme="minorHAnsi"/>
          <w:sz w:val="20"/>
          <w:szCs w:val="20"/>
        </w:rPr>
      </w:pPr>
      <w:hyperlink r:id="rId20" w:history="1">
        <w:r w:rsidR="003F747C" w:rsidRPr="003F747C">
          <w:rPr>
            <w:rStyle w:val="Hipercze"/>
            <w:rFonts w:asciiTheme="minorHAnsi" w:hAnsiTheme="minorHAnsi" w:cstheme="minorHAnsi"/>
            <w:color w:val="auto"/>
            <w:sz w:val="20"/>
            <w:szCs w:val="20"/>
            <w:u w:val="none"/>
          </w:rPr>
          <w:t>48761000-0</w:t>
        </w:r>
      </w:hyperlink>
      <w:r w:rsidR="003F747C" w:rsidRPr="003F747C">
        <w:rPr>
          <w:rFonts w:asciiTheme="minorHAnsi" w:hAnsiTheme="minorHAnsi" w:cstheme="minorHAnsi"/>
          <w:sz w:val="20"/>
          <w:szCs w:val="20"/>
        </w:rPr>
        <w:t xml:space="preserve"> Pakiety oprogramowania antywirusowego</w:t>
      </w:r>
    </w:p>
    <w:p w:rsidR="003F747C" w:rsidRPr="003F747C" w:rsidRDefault="009759D5" w:rsidP="003F747C">
      <w:pPr>
        <w:pStyle w:val="Akapitzlist"/>
        <w:ind w:left="1148"/>
        <w:rPr>
          <w:rFonts w:asciiTheme="minorHAnsi" w:hAnsiTheme="minorHAnsi" w:cstheme="minorHAnsi"/>
          <w:sz w:val="20"/>
          <w:szCs w:val="20"/>
        </w:rPr>
      </w:pPr>
      <w:hyperlink r:id="rId21" w:history="1">
        <w:r w:rsidR="003F747C" w:rsidRPr="003F747C">
          <w:rPr>
            <w:rStyle w:val="Hipercze"/>
            <w:rFonts w:asciiTheme="minorHAnsi" w:hAnsiTheme="minorHAnsi" w:cstheme="minorHAnsi"/>
            <w:color w:val="auto"/>
            <w:sz w:val="20"/>
            <w:szCs w:val="20"/>
            <w:u w:val="none"/>
          </w:rPr>
          <w:t>48731000-1</w:t>
        </w:r>
      </w:hyperlink>
      <w:r w:rsidR="003F747C" w:rsidRPr="003F747C">
        <w:rPr>
          <w:rFonts w:asciiTheme="minorHAnsi" w:hAnsiTheme="minorHAnsi" w:cstheme="minorHAnsi"/>
          <w:sz w:val="20"/>
          <w:szCs w:val="20"/>
        </w:rPr>
        <w:t xml:space="preserve"> Pakiety oprogramowania zabezpieczającego pliki</w:t>
      </w:r>
    </w:p>
    <w:p w:rsidR="003F747C" w:rsidRPr="003F747C" w:rsidRDefault="009759D5" w:rsidP="003F747C">
      <w:pPr>
        <w:pStyle w:val="Akapitzlist"/>
        <w:ind w:left="1148"/>
        <w:rPr>
          <w:rFonts w:asciiTheme="minorHAnsi" w:hAnsiTheme="minorHAnsi" w:cstheme="minorHAnsi"/>
          <w:sz w:val="20"/>
          <w:szCs w:val="20"/>
        </w:rPr>
      </w:pPr>
      <w:hyperlink r:id="rId22" w:history="1">
        <w:r w:rsidR="003F747C" w:rsidRPr="003F747C">
          <w:rPr>
            <w:rStyle w:val="Hipercze"/>
            <w:rFonts w:asciiTheme="minorHAnsi" w:hAnsiTheme="minorHAnsi" w:cstheme="minorHAnsi"/>
            <w:color w:val="auto"/>
            <w:sz w:val="20"/>
            <w:szCs w:val="20"/>
            <w:u w:val="none"/>
          </w:rPr>
          <w:t>48931000-3</w:t>
        </w:r>
      </w:hyperlink>
      <w:r w:rsidR="003F747C" w:rsidRPr="003F747C">
        <w:rPr>
          <w:rFonts w:asciiTheme="minorHAnsi" w:hAnsiTheme="minorHAnsi" w:cstheme="minorHAnsi"/>
          <w:sz w:val="20"/>
          <w:szCs w:val="20"/>
        </w:rPr>
        <w:t xml:space="preserve"> Pakiety oprogramowania szkoleniowego</w:t>
      </w:r>
    </w:p>
    <w:p w:rsidR="003F747C" w:rsidRPr="003F747C" w:rsidRDefault="009759D5" w:rsidP="003F747C">
      <w:pPr>
        <w:pStyle w:val="Akapitzlist"/>
        <w:ind w:left="1148"/>
        <w:rPr>
          <w:rFonts w:asciiTheme="minorHAnsi" w:hAnsiTheme="minorHAnsi" w:cstheme="minorHAnsi"/>
          <w:sz w:val="20"/>
          <w:szCs w:val="20"/>
        </w:rPr>
      </w:pPr>
      <w:hyperlink r:id="rId23" w:history="1">
        <w:r w:rsidR="003F747C" w:rsidRPr="003F747C">
          <w:rPr>
            <w:rStyle w:val="Hipercze"/>
            <w:rFonts w:asciiTheme="minorHAnsi" w:hAnsiTheme="minorHAnsi" w:cstheme="minorHAnsi"/>
            <w:color w:val="auto"/>
            <w:sz w:val="20"/>
            <w:szCs w:val="20"/>
            <w:u w:val="none"/>
          </w:rPr>
          <w:t>38650000-6</w:t>
        </w:r>
      </w:hyperlink>
      <w:r w:rsidR="003F747C" w:rsidRPr="003F747C">
        <w:rPr>
          <w:rFonts w:asciiTheme="minorHAnsi" w:hAnsiTheme="minorHAnsi" w:cstheme="minorHAnsi"/>
          <w:sz w:val="20"/>
          <w:szCs w:val="20"/>
        </w:rPr>
        <w:t xml:space="preserve"> Sprzęt fotograficzny</w:t>
      </w:r>
    </w:p>
    <w:p w:rsidR="003F747C" w:rsidRPr="003F747C" w:rsidRDefault="009759D5" w:rsidP="003F747C">
      <w:pPr>
        <w:pStyle w:val="Akapitzlist"/>
        <w:ind w:left="1148"/>
        <w:rPr>
          <w:rFonts w:asciiTheme="minorHAnsi" w:hAnsiTheme="minorHAnsi" w:cstheme="minorHAnsi"/>
          <w:sz w:val="20"/>
          <w:szCs w:val="20"/>
        </w:rPr>
      </w:pPr>
      <w:hyperlink r:id="rId24" w:history="1">
        <w:r w:rsidR="003F747C" w:rsidRPr="003F747C">
          <w:rPr>
            <w:rStyle w:val="Hipercze"/>
            <w:rFonts w:asciiTheme="minorHAnsi" w:hAnsiTheme="minorHAnsi" w:cstheme="minorHAnsi"/>
            <w:color w:val="auto"/>
            <w:sz w:val="20"/>
            <w:szCs w:val="20"/>
            <w:u w:val="none"/>
          </w:rPr>
          <w:t>32340000-8</w:t>
        </w:r>
      </w:hyperlink>
      <w:r w:rsidR="003F747C" w:rsidRPr="003F747C">
        <w:rPr>
          <w:rFonts w:asciiTheme="minorHAnsi" w:hAnsiTheme="minorHAnsi" w:cstheme="minorHAnsi"/>
          <w:sz w:val="20"/>
          <w:szCs w:val="20"/>
        </w:rPr>
        <w:t xml:space="preserve"> Mikrofony i głośniki</w:t>
      </w:r>
    </w:p>
    <w:p w:rsidR="003F747C" w:rsidRPr="003F747C" w:rsidRDefault="009759D5" w:rsidP="003F747C">
      <w:pPr>
        <w:pStyle w:val="Akapitzlist"/>
        <w:ind w:left="1148"/>
        <w:rPr>
          <w:rFonts w:asciiTheme="minorHAnsi" w:hAnsiTheme="minorHAnsi" w:cstheme="minorHAnsi"/>
          <w:sz w:val="20"/>
          <w:szCs w:val="20"/>
        </w:rPr>
      </w:pPr>
      <w:hyperlink r:id="rId25" w:history="1">
        <w:r w:rsidR="003F747C" w:rsidRPr="003F747C">
          <w:rPr>
            <w:rStyle w:val="Hipercze"/>
            <w:rFonts w:asciiTheme="minorHAnsi" w:hAnsiTheme="minorHAnsi" w:cstheme="minorHAnsi"/>
            <w:color w:val="auto"/>
            <w:sz w:val="20"/>
            <w:szCs w:val="20"/>
            <w:u w:val="none"/>
          </w:rPr>
          <w:t>32332100-0</w:t>
        </w:r>
      </w:hyperlink>
      <w:r w:rsidR="003F747C" w:rsidRPr="003F747C">
        <w:rPr>
          <w:rFonts w:asciiTheme="minorHAnsi" w:hAnsiTheme="minorHAnsi" w:cstheme="minorHAnsi"/>
          <w:sz w:val="20"/>
          <w:szCs w:val="20"/>
        </w:rPr>
        <w:t xml:space="preserve"> Dyktafony</w:t>
      </w:r>
    </w:p>
    <w:p w:rsidR="003F747C" w:rsidRPr="003F747C" w:rsidRDefault="009759D5" w:rsidP="003F747C">
      <w:pPr>
        <w:pStyle w:val="Akapitzlist"/>
        <w:ind w:left="1148"/>
        <w:rPr>
          <w:rFonts w:asciiTheme="minorHAnsi" w:hAnsiTheme="minorHAnsi" w:cstheme="minorHAnsi"/>
          <w:sz w:val="20"/>
          <w:szCs w:val="20"/>
        </w:rPr>
      </w:pPr>
      <w:hyperlink r:id="rId26" w:history="1">
        <w:r w:rsidR="003F747C" w:rsidRPr="003F747C">
          <w:rPr>
            <w:rStyle w:val="Hipercze"/>
            <w:rFonts w:asciiTheme="minorHAnsi" w:hAnsiTheme="minorHAnsi" w:cstheme="minorHAnsi"/>
            <w:color w:val="auto"/>
            <w:sz w:val="20"/>
            <w:szCs w:val="20"/>
            <w:u w:val="none"/>
          </w:rPr>
          <w:t>38653100-8</w:t>
        </w:r>
      </w:hyperlink>
      <w:r w:rsidR="003F747C" w:rsidRPr="003F747C">
        <w:rPr>
          <w:rFonts w:asciiTheme="minorHAnsi" w:hAnsiTheme="minorHAnsi" w:cstheme="minorHAnsi"/>
          <w:sz w:val="20"/>
          <w:szCs w:val="20"/>
        </w:rPr>
        <w:t xml:space="preserve"> Lampa błyskowa</w:t>
      </w:r>
    </w:p>
    <w:p w:rsidR="003F747C" w:rsidRPr="003F747C" w:rsidRDefault="009759D5" w:rsidP="003F747C">
      <w:pPr>
        <w:pStyle w:val="Akapitzlist"/>
        <w:ind w:left="1148"/>
        <w:rPr>
          <w:rFonts w:asciiTheme="minorHAnsi" w:hAnsiTheme="minorHAnsi" w:cstheme="minorHAnsi"/>
          <w:sz w:val="20"/>
          <w:szCs w:val="20"/>
        </w:rPr>
      </w:pPr>
      <w:hyperlink r:id="rId27" w:history="1">
        <w:r w:rsidR="003F747C" w:rsidRPr="003F747C">
          <w:rPr>
            <w:rStyle w:val="Hipercze"/>
            <w:rFonts w:asciiTheme="minorHAnsi" w:hAnsiTheme="minorHAnsi" w:cstheme="minorHAnsi"/>
            <w:color w:val="auto"/>
            <w:sz w:val="20"/>
            <w:szCs w:val="20"/>
            <w:u w:val="none"/>
          </w:rPr>
          <w:t>31520000-7</w:t>
        </w:r>
      </w:hyperlink>
      <w:r w:rsidR="003F747C" w:rsidRPr="003F747C">
        <w:rPr>
          <w:rFonts w:asciiTheme="minorHAnsi" w:hAnsiTheme="minorHAnsi" w:cstheme="minorHAnsi"/>
          <w:sz w:val="20"/>
          <w:szCs w:val="20"/>
        </w:rPr>
        <w:t xml:space="preserve"> Lampa diodowa do aparatu fotograficznego</w:t>
      </w:r>
    </w:p>
    <w:p w:rsidR="003F747C" w:rsidRPr="003F747C" w:rsidRDefault="009759D5" w:rsidP="003F747C">
      <w:pPr>
        <w:pStyle w:val="Akapitzlist"/>
        <w:ind w:left="1148"/>
        <w:rPr>
          <w:rFonts w:asciiTheme="minorHAnsi" w:hAnsiTheme="minorHAnsi" w:cstheme="minorHAnsi"/>
          <w:sz w:val="20"/>
          <w:szCs w:val="20"/>
        </w:rPr>
      </w:pPr>
      <w:hyperlink r:id="rId28" w:history="1">
        <w:r w:rsidR="003F747C" w:rsidRPr="003F747C">
          <w:rPr>
            <w:rStyle w:val="Hipercze"/>
            <w:rFonts w:asciiTheme="minorHAnsi" w:hAnsiTheme="minorHAnsi" w:cstheme="minorHAnsi"/>
            <w:color w:val="auto"/>
            <w:sz w:val="20"/>
            <w:szCs w:val="20"/>
            <w:u w:val="none"/>
          </w:rPr>
          <w:t>30237230-0</w:t>
        </w:r>
      </w:hyperlink>
      <w:r w:rsidR="003F747C" w:rsidRPr="003F747C">
        <w:rPr>
          <w:rFonts w:asciiTheme="minorHAnsi" w:hAnsiTheme="minorHAnsi" w:cstheme="minorHAnsi"/>
          <w:sz w:val="20"/>
          <w:szCs w:val="20"/>
        </w:rPr>
        <w:t xml:space="preserve"> Pamięci </w:t>
      </w:r>
    </w:p>
    <w:p w:rsidR="003F747C" w:rsidRPr="003F747C" w:rsidRDefault="009759D5" w:rsidP="003F747C">
      <w:pPr>
        <w:pStyle w:val="Akapitzlist"/>
        <w:ind w:left="1148"/>
        <w:rPr>
          <w:rFonts w:asciiTheme="minorHAnsi" w:hAnsiTheme="minorHAnsi" w:cstheme="minorHAnsi"/>
          <w:sz w:val="20"/>
          <w:szCs w:val="20"/>
        </w:rPr>
      </w:pPr>
      <w:hyperlink r:id="rId29" w:history="1">
        <w:r w:rsidR="003F747C" w:rsidRPr="003F747C">
          <w:rPr>
            <w:rStyle w:val="Hipercze"/>
            <w:rFonts w:asciiTheme="minorHAnsi" w:hAnsiTheme="minorHAnsi" w:cstheme="minorHAnsi"/>
            <w:color w:val="auto"/>
            <w:sz w:val="20"/>
            <w:szCs w:val="20"/>
            <w:u w:val="none"/>
          </w:rPr>
          <w:t>34711200-6</w:t>
        </w:r>
      </w:hyperlink>
      <w:r w:rsidR="003F747C" w:rsidRPr="003F747C">
        <w:rPr>
          <w:rFonts w:asciiTheme="minorHAnsi" w:hAnsiTheme="minorHAnsi" w:cstheme="minorHAnsi"/>
          <w:sz w:val="20"/>
          <w:szCs w:val="20"/>
        </w:rPr>
        <w:t xml:space="preserve"> Bezzałogowe statki powietrzne</w:t>
      </w:r>
    </w:p>
    <w:p w:rsidR="003F747C" w:rsidRPr="003F747C" w:rsidRDefault="009759D5" w:rsidP="003F747C">
      <w:pPr>
        <w:pStyle w:val="Akapitzlist"/>
        <w:ind w:left="1148"/>
        <w:rPr>
          <w:rFonts w:asciiTheme="minorHAnsi" w:hAnsiTheme="minorHAnsi" w:cstheme="minorHAnsi"/>
          <w:sz w:val="20"/>
          <w:szCs w:val="20"/>
        </w:rPr>
      </w:pPr>
      <w:hyperlink r:id="rId30" w:history="1">
        <w:r w:rsidR="003F747C" w:rsidRPr="003F747C">
          <w:rPr>
            <w:rStyle w:val="Hipercze"/>
            <w:rFonts w:asciiTheme="minorHAnsi" w:hAnsiTheme="minorHAnsi" w:cstheme="minorHAnsi"/>
            <w:color w:val="auto"/>
            <w:sz w:val="20"/>
            <w:szCs w:val="20"/>
            <w:u w:val="none"/>
          </w:rPr>
          <w:t>48000000-8</w:t>
        </w:r>
      </w:hyperlink>
      <w:r w:rsidR="003F747C" w:rsidRPr="003F747C">
        <w:rPr>
          <w:rFonts w:asciiTheme="minorHAnsi" w:hAnsiTheme="minorHAnsi" w:cstheme="minorHAnsi"/>
          <w:sz w:val="20"/>
          <w:szCs w:val="20"/>
        </w:rPr>
        <w:t xml:space="preserve"> Pakiety oprogramowania i systemy informatyczne</w:t>
      </w:r>
    </w:p>
    <w:p w:rsidR="003F747C" w:rsidRPr="003F747C" w:rsidRDefault="009759D5" w:rsidP="003F747C">
      <w:pPr>
        <w:pStyle w:val="Akapitzlist"/>
        <w:ind w:left="1148"/>
        <w:rPr>
          <w:rFonts w:asciiTheme="minorHAnsi" w:hAnsiTheme="minorHAnsi" w:cstheme="minorHAnsi"/>
          <w:sz w:val="20"/>
          <w:szCs w:val="20"/>
        </w:rPr>
      </w:pPr>
      <w:hyperlink r:id="rId31" w:history="1">
        <w:r w:rsidR="003F747C" w:rsidRPr="003F747C">
          <w:rPr>
            <w:rStyle w:val="Hipercze"/>
            <w:rFonts w:asciiTheme="minorHAnsi" w:hAnsiTheme="minorHAnsi" w:cstheme="minorHAnsi"/>
            <w:color w:val="auto"/>
            <w:sz w:val="20"/>
            <w:szCs w:val="20"/>
            <w:u w:val="none"/>
          </w:rPr>
          <w:t>34911100-7</w:t>
        </w:r>
      </w:hyperlink>
      <w:r w:rsidR="003F747C" w:rsidRPr="003F747C">
        <w:rPr>
          <w:rFonts w:asciiTheme="minorHAnsi" w:hAnsiTheme="minorHAnsi" w:cstheme="minorHAnsi"/>
          <w:sz w:val="20"/>
          <w:szCs w:val="20"/>
        </w:rPr>
        <w:t xml:space="preserve"> Wózki</w:t>
      </w:r>
    </w:p>
    <w:p w:rsidR="003F747C" w:rsidRPr="003F747C" w:rsidRDefault="009759D5" w:rsidP="003F747C">
      <w:pPr>
        <w:pStyle w:val="Akapitzlist"/>
        <w:ind w:left="1148"/>
        <w:rPr>
          <w:rFonts w:asciiTheme="minorHAnsi" w:hAnsiTheme="minorHAnsi" w:cstheme="minorHAnsi"/>
          <w:sz w:val="20"/>
          <w:szCs w:val="20"/>
        </w:rPr>
      </w:pPr>
      <w:hyperlink r:id="rId32" w:history="1">
        <w:r w:rsidR="003F747C" w:rsidRPr="003F747C">
          <w:rPr>
            <w:rStyle w:val="Hipercze"/>
            <w:rFonts w:asciiTheme="minorHAnsi" w:hAnsiTheme="minorHAnsi" w:cstheme="minorHAnsi"/>
            <w:color w:val="auto"/>
            <w:sz w:val="20"/>
            <w:szCs w:val="20"/>
            <w:u w:val="none"/>
          </w:rPr>
          <w:t>33195100-4</w:t>
        </w:r>
      </w:hyperlink>
      <w:r w:rsidR="003F747C" w:rsidRPr="003F747C">
        <w:rPr>
          <w:rFonts w:asciiTheme="minorHAnsi" w:hAnsiTheme="minorHAnsi" w:cstheme="minorHAnsi"/>
          <w:sz w:val="20"/>
          <w:szCs w:val="20"/>
        </w:rPr>
        <w:t xml:space="preserve"> Monitory</w:t>
      </w:r>
    </w:p>
    <w:p w:rsidR="003F747C" w:rsidRPr="003F747C" w:rsidRDefault="009759D5" w:rsidP="003F747C">
      <w:pPr>
        <w:pStyle w:val="Akapitzlist"/>
        <w:ind w:left="1148"/>
        <w:rPr>
          <w:rFonts w:asciiTheme="minorHAnsi" w:hAnsiTheme="minorHAnsi" w:cstheme="minorHAnsi"/>
          <w:sz w:val="20"/>
          <w:szCs w:val="20"/>
        </w:rPr>
      </w:pPr>
      <w:hyperlink r:id="rId33" w:history="1">
        <w:r w:rsidR="003F747C" w:rsidRPr="003F747C">
          <w:rPr>
            <w:rStyle w:val="Hipercze"/>
            <w:rFonts w:asciiTheme="minorHAnsi" w:hAnsiTheme="minorHAnsi" w:cstheme="minorHAnsi"/>
            <w:color w:val="auto"/>
            <w:sz w:val="20"/>
            <w:szCs w:val="20"/>
            <w:u w:val="none"/>
          </w:rPr>
          <w:t>30232100-5</w:t>
        </w:r>
      </w:hyperlink>
      <w:r w:rsidR="003F747C" w:rsidRPr="003F747C">
        <w:rPr>
          <w:rFonts w:asciiTheme="minorHAnsi" w:hAnsiTheme="minorHAnsi" w:cstheme="minorHAnsi"/>
          <w:sz w:val="20"/>
          <w:szCs w:val="20"/>
        </w:rPr>
        <w:t xml:space="preserve"> Drukarki i plotery</w:t>
      </w:r>
    </w:p>
    <w:p w:rsidR="003F747C" w:rsidRPr="003F747C" w:rsidRDefault="009759D5" w:rsidP="003F747C">
      <w:pPr>
        <w:pStyle w:val="Akapitzlist"/>
        <w:ind w:left="1148"/>
        <w:rPr>
          <w:rFonts w:asciiTheme="minorHAnsi" w:hAnsiTheme="minorHAnsi" w:cstheme="minorHAnsi"/>
          <w:sz w:val="20"/>
          <w:szCs w:val="20"/>
        </w:rPr>
      </w:pPr>
      <w:hyperlink r:id="rId34" w:history="1">
        <w:r w:rsidR="003F747C" w:rsidRPr="003F747C">
          <w:rPr>
            <w:rStyle w:val="Hipercze"/>
            <w:rFonts w:asciiTheme="minorHAnsi" w:hAnsiTheme="minorHAnsi" w:cstheme="minorHAnsi"/>
            <w:color w:val="auto"/>
            <w:sz w:val="20"/>
            <w:szCs w:val="20"/>
            <w:u w:val="none"/>
          </w:rPr>
          <w:t>38652100-1</w:t>
        </w:r>
      </w:hyperlink>
      <w:r w:rsidR="003F747C" w:rsidRPr="003F747C">
        <w:rPr>
          <w:rFonts w:asciiTheme="minorHAnsi" w:hAnsiTheme="minorHAnsi" w:cstheme="minorHAnsi"/>
          <w:sz w:val="20"/>
          <w:szCs w:val="20"/>
        </w:rPr>
        <w:t xml:space="preserve"> Projektor</w:t>
      </w:r>
    </w:p>
    <w:p w:rsidR="003F747C" w:rsidRPr="003F747C" w:rsidRDefault="009759D5" w:rsidP="003F747C">
      <w:pPr>
        <w:pStyle w:val="Akapitzlist"/>
        <w:ind w:left="1148"/>
        <w:rPr>
          <w:rFonts w:asciiTheme="minorHAnsi" w:hAnsiTheme="minorHAnsi" w:cstheme="minorHAnsi"/>
          <w:sz w:val="20"/>
          <w:szCs w:val="20"/>
        </w:rPr>
      </w:pPr>
      <w:hyperlink r:id="rId35" w:history="1">
        <w:r w:rsidR="003F747C" w:rsidRPr="003F747C">
          <w:rPr>
            <w:rStyle w:val="Hipercze"/>
            <w:rFonts w:asciiTheme="minorHAnsi" w:hAnsiTheme="minorHAnsi" w:cstheme="minorHAnsi"/>
            <w:color w:val="auto"/>
            <w:sz w:val="20"/>
            <w:szCs w:val="20"/>
            <w:u w:val="none"/>
          </w:rPr>
          <w:t>30213200-7</w:t>
        </w:r>
      </w:hyperlink>
      <w:r w:rsidR="003F747C" w:rsidRPr="003F747C">
        <w:rPr>
          <w:rFonts w:asciiTheme="minorHAnsi" w:hAnsiTheme="minorHAnsi" w:cstheme="minorHAnsi"/>
          <w:sz w:val="20"/>
          <w:szCs w:val="20"/>
        </w:rPr>
        <w:t xml:space="preserve"> Komputer tablet</w:t>
      </w:r>
    </w:p>
    <w:p w:rsidR="003F747C" w:rsidRPr="003F747C" w:rsidRDefault="009759D5" w:rsidP="003F747C">
      <w:pPr>
        <w:pStyle w:val="Akapitzlist"/>
        <w:ind w:left="1148"/>
        <w:rPr>
          <w:rFonts w:asciiTheme="minorHAnsi" w:hAnsiTheme="minorHAnsi" w:cstheme="minorHAnsi"/>
          <w:sz w:val="20"/>
          <w:szCs w:val="20"/>
        </w:rPr>
      </w:pPr>
      <w:hyperlink r:id="rId36" w:history="1">
        <w:r w:rsidR="003F747C" w:rsidRPr="003F747C">
          <w:rPr>
            <w:rStyle w:val="Hipercze"/>
            <w:rFonts w:asciiTheme="minorHAnsi" w:hAnsiTheme="minorHAnsi" w:cstheme="minorHAnsi"/>
            <w:color w:val="auto"/>
            <w:sz w:val="20"/>
            <w:szCs w:val="20"/>
            <w:u w:val="none"/>
          </w:rPr>
          <w:t>32422000-7</w:t>
        </w:r>
      </w:hyperlink>
      <w:r w:rsidR="003F747C" w:rsidRPr="003F747C">
        <w:rPr>
          <w:rFonts w:asciiTheme="minorHAnsi" w:hAnsiTheme="minorHAnsi" w:cstheme="minorHAnsi"/>
          <w:sz w:val="20"/>
          <w:szCs w:val="20"/>
        </w:rPr>
        <w:t xml:space="preserve"> Elementy składowe sieci</w:t>
      </w:r>
    </w:p>
    <w:p w:rsidR="003F747C" w:rsidRPr="003F747C" w:rsidRDefault="009759D5" w:rsidP="003F747C">
      <w:pPr>
        <w:pStyle w:val="Akapitzlist"/>
        <w:ind w:left="1148"/>
        <w:rPr>
          <w:rFonts w:asciiTheme="minorHAnsi" w:hAnsiTheme="minorHAnsi" w:cstheme="minorHAnsi"/>
          <w:sz w:val="20"/>
          <w:szCs w:val="20"/>
        </w:rPr>
      </w:pPr>
      <w:hyperlink r:id="rId37" w:history="1">
        <w:r w:rsidR="003F747C" w:rsidRPr="003F747C">
          <w:rPr>
            <w:rStyle w:val="Hipercze"/>
            <w:rFonts w:asciiTheme="minorHAnsi" w:hAnsiTheme="minorHAnsi" w:cstheme="minorHAnsi"/>
            <w:color w:val="auto"/>
            <w:sz w:val="20"/>
            <w:szCs w:val="20"/>
            <w:u w:val="none"/>
          </w:rPr>
          <w:t>38651600-9</w:t>
        </w:r>
      </w:hyperlink>
      <w:r w:rsidR="003F747C" w:rsidRPr="003F747C">
        <w:rPr>
          <w:rFonts w:asciiTheme="minorHAnsi" w:hAnsiTheme="minorHAnsi" w:cstheme="minorHAnsi"/>
          <w:sz w:val="20"/>
          <w:szCs w:val="20"/>
        </w:rPr>
        <w:t xml:space="preserve"> Kamery cyfrowe</w:t>
      </w:r>
    </w:p>
    <w:p w:rsidR="003F747C" w:rsidRPr="003F747C" w:rsidRDefault="009759D5" w:rsidP="003F747C">
      <w:pPr>
        <w:pStyle w:val="Akapitzlist"/>
        <w:tabs>
          <w:tab w:val="left" w:pos="428"/>
        </w:tabs>
        <w:spacing w:line="360" w:lineRule="auto"/>
        <w:ind w:left="1148"/>
        <w:jc w:val="both"/>
        <w:rPr>
          <w:rFonts w:asciiTheme="minorHAnsi" w:hAnsiTheme="minorHAnsi" w:cstheme="minorHAnsi"/>
          <w:sz w:val="20"/>
          <w:szCs w:val="20"/>
        </w:rPr>
      </w:pPr>
      <w:hyperlink r:id="rId38" w:history="1">
        <w:r w:rsidR="003F747C" w:rsidRPr="003F747C">
          <w:rPr>
            <w:rStyle w:val="Hipercze"/>
            <w:rFonts w:asciiTheme="minorHAnsi" w:hAnsiTheme="minorHAnsi" w:cstheme="minorHAnsi"/>
            <w:color w:val="auto"/>
            <w:sz w:val="20"/>
            <w:szCs w:val="20"/>
            <w:u w:val="none"/>
          </w:rPr>
          <w:t>32342100-3</w:t>
        </w:r>
      </w:hyperlink>
      <w:r w:rsidR="003F747C" w:rsidRPr="003F747C">
        <w:rPr>
          <w:rFonts w:asciiTheme="minorHAnsi" w:hAnsiTheme="minorHAnsi" w:cstheme="minorHAnsi"/>
          <w:sz w:val="20"/>
          <w:szCs w:val="20"/>
        </w:rPr>
        <w:t xml:space="preserve"> Słuchawki</w:t>
      </w:r>
    </w:p>
    <w:p w:rsidR="009146B7" w:rsidRPr="006A671C" w:rsidRDefault="00460BB9" w:rsidP="00D87353">
      <w:pPr>
        <w:pStyle w:val="Akapitzlist"/>
        <w:numPr>
          <w:ilvl w:val="0"/>
          <w:numId w:val="25"/>
        </w:numPr>
        <w:tabs>
          <w:tab w:val="left" w:pos="428"/>
        </w:tabs>
        <w:spacing w:line="360" w:lineRule="auto"/>
        <w:jc w:val="both"/>
        <w:rPr>
          <w:rFonts w:cs="Calibri"/>
          <w:sz w:val="20"/>
          <w:szCs w:val="20"/>
        </w:rPr>
      </w:pPr>
      <w:r w:rsidRPr="006A671C">
        <w:rPr>
          <w:rFonts w:cs="Calibri"/>
          <w:sz w:val="20"/>
          <w:szCs w:val="20"/>
        </w:rPr>
        <w:t xml:space="preserve">Zamawiający </w:t>
      </w:r>
      <w:r w:rsidRPr="006A671C">
        <w:rPr>
          <w:rFonts w:cs="Calibri"/>
          <w:b/>
          <w:bCs/>
          <w:sz w:val="20"/>
          <w:szCs w:val="20"/>
        </w:rPr>
        <w:t>dopuszcza</w:t>
      </w:r>
      <w:r w:rsidR="0064099C" w:rsidRPr="006A671C">
        <w:rPr>
          <w:rFonts w:cs="Calibri"/>
          <w:bCs/>
          <w:sz w:val="20"/>
          <w:szCs w:val="20"/>
        </w:rPr>
        <w:t xml:space="preserve"> </w:t>
      </w:r>
      <w:r w:rsidR="007D39F7" w:rsidRPr="006A671C">
        <w:rPr>
          <w:rFonts w:cs="Calibri"/>
          <w:sz w:val="20"/>
          <w:szCs w:val="20"/>
        </w:rPr>
        <w:t>możliwoś</w:t>
      </w:r>
      <w:r w:rsidR="006A671C" w:rsidRPr="006A671C">
        <w:rPr>
          <w:rFonts w:cs="Calibri"/>
          <w:sz w:val="20"/>
          <w:szCs w:val="20"/>
        </w:rPr>
        <w:t>ć</w:t>
      </w:r>
      <w:r w:rsidRPr="006A671C">
        <w:rPr>
          <w:rFonts w:cs="Calibri"/>
          <w:sz w:val="20"/>
          <w:szCs w:val="20"/>
        </w:rPr>
        <w:t xml:space="preserve"> składania ofert częściowych.</w:t>
      </w:r>
    </w:p>
    <w:p w:rsidR="007D39F7" w:rsidRDefault="00460BB9" w:rsidP="00D87353">
      <w:pPr>
        <w:pStyle w:val="Akapitzlist"/>
        <w:numPr>
          <w:ilvl w:val="0"/>
          <w:numId w:val="25"/>
        </w:numPr>
        <w:tabs>
          <w:tab w:val="left" w:pos="368"/>
        </w:tabs>
        <w:spacing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0064099C">
        <w:rPr>
          <w:rFonts w:cs="Calibri"/>
          <w:bCs/>
          <w:sz w:val="20"/>
          <w:szCs w:val="20"/>
        </w:rPr>
        <w:t xml:space="preserve"> </w:t>
      </w:r>
      <w:r w:rsidRPr="00B156B7">
        <w:rPr>
          <w:rFonts w:cs="Calibri"/>
          <w:sz w:val="20"/>
          <w:szCs w:val="20"/>
        </w:rPr>
        <w:t>możliwości składania ofert wariantowych.</w:t>
      </w:r>
    </w:p>
    <w:p w:rsidR="00F33A85" w:rsidRPr="00F33A85" w:rsidRDefault="00460BB9" w:rsidP="00D87353">
      <w:pPr>
        <w:pStyle w:val="Akapitzlist"/>
        <w:numPr>
          <w:ilvl w:val="0"/>
          <w:numId w:val="25"/>
        </w:numPr>
        <w:tabs>
          <w:tab w:val="left" w:pos="368"/>
        </w:tabs>
        <w:spacing w:line="360" w:lineRule="auto"/>
        <w:jc w:val="both"/>
        <w:rPr>
          <w:rFonts w:cs="Calibri"/>
          <w:sz w:val="20"/>
          <w:szCs w:val="20"/>
        </w:rPr>
      </w:pPr>
      <w:r w:rsidRPr="007D39F7">
        <w:rPr>
          <w:rFonts w:cs="Calibri"/>
          <w:sz w:val="20"/>
          <w:szCs w:val="20"/>
        </w:rPr>
        <w:t xml:space="preserve">Zamawiający </w:t>
      </w:r>
      <w:r w:rsidR="006A671C" w:rsidRPr="006A671C">
        <w:rPr>
          <w:rFonts w:cs="Calibri"/>
          <w:b/>
          <w:sz w:val="20"/>
          <w:szCs w:val="20"/>
        </w:rPr>
        <w:t xml:space="preserve">nie </w:t>
      </w:r>
      <w:r w:rsidRPr="006A671C">
        <w:rPr>
          <w:rFonts w:cs="Calibri"/>
          <w:b/>
          <w:bCs/>
          <w:sz w:val="20"/>
          <w:szCs w:val="20"/>
        </w:rPr>
        <w:t>przewiduje</w:t>
      </w:r>
      <w:r w:rsidR="00FE3321">
        <w:rPr>
          <w:rFonts w:cs="Calibri"/>
          <w:sz w:val="20"/>
          <w:szCs w:val="20"/>
        </w:rPr>
        <w:t xml:space="preserve"> możliwoś</w:t>
      </w:r>
      <w:r w:rsidR="006A671C">
        <w:rPr>
          <w:rFonts w:cs="Calibri"/>
          <w:sz w:val="20"/>
          <w:szCs w:val="20"/>
        </w:rPr>
        <w:t>ci</w:t>
      </w:r>
      <w:r w:rsidRPr="007D39F7">
        <w:rPr>
          <w:rFonts w:cs="Calibri"/>
          <w:sz w:val="20"/>
          <w:szCs w:val="20"/>
        </w:rPr>
        <w:t xml:space="preserve"> udzieleni</w:t>
      </w:r>
      <w:r w:rsidR="00AC19AE">
        <w:rPr>
          <w:rFonts w:cs="Calibri"/>
          <w:sz w:val="20"/>
          <w:szCs w:val="20"/>
        </w:rPr>
        <w:t>a</w:t>
      </w:r>
      <w:r w:rsidRPr="007D39F7">
        <w:rPr>
          <w:rFonts w:cs="Calibri"/>
          <w:sz w:val="20"/>
          <w:szCs w:val="20"/>
        </w:rPr>
        <w:t xml:space="preserve"> zamówień, o których mowa w art. 67 ust. 1 pkt </w:t>
      </w:r>
      <w:r w:rsidR="00EB3065">
        <w:rPr>
          <w:rFonts w:cs="Calibri"/>
          <w:bCs/>
          <w:sz w:val="20"/>
          <w:szCs w:val="20"/>
        </w:rPr>
        <w:t>7</w:t>
      </w:r>
      <w:bookmarkStart w:id="2" w:name="_GoBack"/>
      <w:bookmarkEnd w:id="2"/>
      <w:r w:rsidR="006F4E13" w:rsidRPr="007D39F7">
        <w:rPr>
          <w:rFonts w:cs="Calibri"/>
          <w:bCs/>
          <w:sz w:val="20"/>
          <w:szCs w:val="20"/>
        </w:rPr>
        <w:t>.</w:t>
      </w:r>
      <w:r w:rsidRPr="007D39F7">
        <w:rPr>
          <w:rFonts w:cs="Calibri"/>
          <w:color w:val="FFFFFF"/>
          <w:sz w:val="19"/>
          <w:szCs w:val="19"/>
        </w:rPr>
        <w:t xml:space="preserve">, </w:t>
      </w:r>
    </w:p>
    <w:p w:rsidR="00C60792" w:rsidRDefault="00460BB9" w:rsidP="004B7BF5">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357EC9" w:rsidRPr="005C7B2A" w:rsidRDefault="005C7B2A" w:rsidP="005C7B2A">
      <w:pPr>
        <w:ind w:left="709"/>
        <w:rPr>
          <w:rFonts w:asciiTheme="minorHAnsi" w:hAnsiTheme="minorHAnsi" w:cstheme="minorHAnsi"/>
          <w:sz w:val="20"/>
        </w:rPr>
      </w:pPr>
      <w:r w:rsidRPr="005C7B2A">
        <w:rPr>
          <w:rFonts w:asciiTheme="minorHAnsi" w:hAnsiTheme="minorHAnsi" w:cstheme="minorHAnsi"/>
          <w:sz w:val="20"/>
        </w:rPr>
        <w:t xml:space="preserve">Zamawiający wymaga aby przedmiot zamówienia został zrealizowany </w:t>
      </w:r>
      <w:r w:rsidRPr="005C7B2A">
        <w:rPr>
          <w:rFonts w:asciiTheme="minorHAnsi" w:hAnsiTheme="minorHAnsi" w:cstheme="minorHAnsi"/>
          <w:sz w:val="20"/>
          <w:u w:val="single"/>
        </w:rPr>
        <w:t>w terminie 7 dni od dnia podpisania umowy</w:t>
      </w:r>
      <w:r>
        <w:rPr>
          <w:rFonts w:asciiTheme="minorHAnsi" w:hAnsiTheme="minorHAnsi" w:cstheme="minorHAnsi"/>
          <w:sz w:val="20"/>
        </w:rPr>
        <w:t xml:space="preserve"> (dotyczy każdej części)</w:t>
      </w:r>
      <w:r w:rsidRPr="005C7B2A">
        <w:rPr>
          <w:rFonts w:asciiTheme="minorHAnsi" w:hAnsiTheme="minorHAnsi" w:cstheme="minorHAnsi"/>
          <w:sz w:val="20"/>
        </w:rPr>
        <w:t>.</w:t>
      </w:r>
    </w:p>
    <w:p w:rsidR="00B615A3" w:rsidRDefault="00B615A3"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3" w:name="page5"/>
      <w:bookmarkEnd w:id="3"/>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462882">
      <w:pPr>
        <w:pStyle w:val="Akapitzlist"/>
        <w:numPr>
          <w:ilvl w:val="1"/>
          <w:numId w:val="4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462882">
      <w:pPr>
        <w:pStyle w:val="Akapitzlist"/>
        <w:numPr>
          <w:ilvl w:val="1"/>
          <w:numId w:val="4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62882" w:rsidRPr="00462882" w:rsidRDefault="00462882" w:rsidP="00462882">
      <w:pPr>
        <w:pStyle w:val="Akapitzlist"/>
        <w:numPr>
          <w:ilvl w:val="0"/>
          <w:numId w:val="4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462882">
      <w:pPr>
        <w:pStyle w:val="Akapitzlist"/>
        <w:numPr>
          <w:ilvl w:val="0"/>
          <w:numId w:val="5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4B41B3" w:rsidRPr="00462882" w:rsidRDefault="00462882" w:rsidP="00462882">
      <w:pPr>
        <w:rPr>
          <w:rFonts w:asciiTheme="minorHAnsi" w:eastAsia="Calibri" w:hAnsiTheme="minorHAnsi" w:cstheme="minorHAnsi"/>
          <w:sz w:val="20"/>
          <w:szCs w:val="20"/>
        </w:rPr>
      </w:pPr>
      <w:r w:rsidRPr="00462882">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4" w:name="page6"/>
      <w:bookmarkEnd w:id="4"/>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FC340C" w:rsidRDefault="00544EFE" w:rsidP="00FC340C">
      <w:pPr>
        <w:jc w:val="both"/>
        <w:rPr>
          <w:rFonts w:ascii="Calibri" w:eastAsia="Times New Roman" w:hAnsi="Calibri"/>
          <w:sz w:val="20"/>
          <w:szCs w:val="20"/>
        </w:rPr>
      </w:pPr>
      <w:r w:rsidRPr="00FC340C">
        <w:rPr>
          <w:rFonts w:ascii="Calibri" w:eastAsia="Times New Roman" w:hAnsi="Calibri"/>
          <w:sz w:val="20"/>
          <w:szCs w:val="20"/>
        </w:rPr>
        <w:t>Zamawiający</w:t>
      </w:r>
      <w:r w:rsidR="00FC340C" w:rsidRPr="00FC340C">
        <w:rPr>
          <w:rFonts w:ascii="Calibri" w:eastAsia="Times New Roman" w:hAnsi="Calibri"/>
          <w:sz w:val="20"/>
          <w:szCs w:val="20"/>
        </w:rPr>
        <w:t>,</w:t>
      </w:r>
      <w:r w:rsidR="0064099C">
        <w:rPr>
          <w:rFonts w:ascii="Calibri" w:eastAsia="Times New Roman" w:hAnsi="Calibri"/>
          <w:sz w:val="20"/>
          <w:szCs w:val="20"/>
        </w:rPr>
        <w:t xml:space="preserve"> </w:t>
      </w:r>
      <w:r w:rsidR="00FC340C" w:rsidRPr="00FC340C">
        <w:rPr>
          <w:rFonts w:ascii="Calibri" w:hAnsi="Calibri" w:cs="Segoe UI"/>
          <w:sz w:val="20"/>
          <w:szCs w:val="20"/>
        </w:rPr>
        <w:t xml:space="preserve">zgodnie z art. 24 ust. 1 pkt. 12-23 ustawy PZP, </w:t>
      </w:r>
      <w:r w:rsidRPr="00FC340C">
        <w:rPr>
          <w:rFonts w:ascii="Calibri" w:eastAsia="Times New Roman" w:hAnsi="Calibri"/>
          <w:sz w:val="20"/>
          <w:szCs w:val="20"/>
        </w:rPr>
        <w:t>wykluczy :</w:t>
      </w:r>
    </w:p>
    <w:p w:rsidR="00544EFE"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który nie wykazał spełniania warunków udziału w postępowaniu lub nie został zaproszony do negocjacji lub złożenia ofert wstępnych albo ofert, lub nie wykazał braku podstaw wykluczenia;</w:t>
      </w:r>
    </w:p>
    <w:p w:rsidR="00FC340C"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będącego osobą fizyczną, którego prawomocnie skazano za przestępstwo:</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a) o którym mowa w </w:t>
      </w:r>
      <w:hyperlink r:id="rId39" w:anchor="/dokument/16798683?cm=DOCUMENT#art%28165%28a%29%29" w:history="1">
        <w:r w:rsidRPr="00FC340C">
          <w:rPr>
            <w:rFonts w:eastAsia="Times New Roman"/>
            <w:sz w:val="20"/>
            <w:szCs w:val="20"/>
          </w:rPr>
          <w:t>art. 165a</w:t>
        </w:r>
      </w:hyperlink>
      <w:r w:rsidRPr="00FC340C">
        <w:rPr>
          <w:rFonts w:eastAsia="Times New Roman"/>
          <w:sz w:val="20"/>
          <w:szCs w:val="20"/>
        </w:rPr>
        <w:t xml:space="preserve">, </w:t>
      </w:r>
      <w:hyperlink r:id="rId40" w:anchor="/dokument/16798683?cm=DOCUMENT#art%28181%29" w:history="1">
        <w:r w:rsidRPr="00FC340C">
          <w:rPr>
            <w:rFonts w:eastAsia="Times New Roman"/>
            <w:sz w:val="20"/>
            <w:szCs w:val="20"/>
          </w:rPr>
          <w:t>art. 181-188</w:t>
        </w:r>
      </w:hyperlink>
      <w:r w:rsidRPr="00FC340C">
        <w:rPr>
          <w:rFonts w:eastAsia="Times New Roman"/>
          <w:sz w:val="20"/>
          <w:szCs w:val="20"/>
        </w:rPr>
        <w:t xml:space="preserve">, </w:t>
      </w:r>
      <w:hyperlink r:id="rId41" w:anchor="/dokument/16798683?cm=DOCUMENT#art%28189%28a%29%29" w:history="1">
        <w:r w:rsidRPr="00FC340C">
          <w:rPr>
            <w:rFonts w:eastAsia="Times New Roman"/>
            <w:sz w:val="20"/>
            <w:szCs w:val="20"/>
          </w:rPr>
          <w:t>art. 189a</w:t>
        </w:r>
      </w:hyperlink>
      <w:r w:rsidRPr="00FC340C">
        <w:rPr>
          <w:rFonts w:eastAsia="Times New Roman"/>
          <w:sz w:val="20"/>
          <w:szCs w:val="20"/>
        </w:rPr>
        <w:t xml:space="preserve">, </w:t>
      </w:r>
      <w:hyperlink r:id="rId42" w:anchor="/dokument/16798683?cm=DOCUMENT#art%28218%29" w:history="1">
        <w:r w:rsidRPr="00FC340C">
          <w:rPr>
            <w:rFonts w:eastAsia="Times New Roman"/>
            <w:sz w:val="20"/>
            <w:szCs w:val="20"/>
          </w:rPr>
          <w:t>art. 218-221</w:t>
        </w:r>
      </w:hyperlink>
      <w:r w:rsidRPr="00FC340C">
        <w:rPr>
          <w:rFonts w:eastAsia="Times New Roman"/>
          <w:sz w:val="20"/>
          <w:szCs w:val="20"/>
        </w:rPr>
        <w:t xml:space="preserve">, </w:t>
      </w:r>
      <w:hyperlink r:id="rId43" w:anchor="/dokument/16798683?cm=DOCUMENT#art%28228%29" w:history="1">
        <w:r w:rsidRPr="00FC340C">
          <w:rPr>
            <w:rFonts w:eastAsia="Times New Roman"/>
            <w:sz w:val="20"/>
            <w:szCs w:val="20"/>
          </w:rPr>
          <w:t>art. 228-230a</w:t>
        </w:r>
      </w:hyperlink>
      <w:r w:rsidRPr="00FC340C">
        <w:rPr>
          <w:rFonts w:eastAsia="Times New Roman"/>
          <w:sz w:val="20"/>
          <w:szCs w:val="20"/>
        </w:rPr>
        <w:t xml:space="preserve">, </w:t>
      </w:r>
      <w:hyperlink r:id="rId44" w:anchor="/dokument/16798683?cm=DOCUMENT#art%28250%28a%29%29" w:history="1">
        <w:r w:rsidRPr="00FC340C">
          <w:rPr>
            <w:rFonts w:eastAsia="Times New Roman"/>
            <w:sz w:val="20"/>
            <w:szCs w:val="20"/>
          </w:rPr>
          <w:t>art. 250a</w:t>
        </w:r>
      </w:hyperlink>
      <w:r w:rsidRPr="00FC340C">
        <w:rPr>
          <w:rFonts w:eastAsia="Times New Roman"/>
          <w:sz w:val="20"/>
          <w:szCs w:val="20"/>
        </w:rPr>
        <w:t xml:space="preserve">, </w:t>
      </w:r>
      <w:hyperlink r:id="rId45" w:anchor="/dokument/16798683?cm=DOCUMENT#art%28258%29" w:history="1">
        <w:r w:rsidRPr="00FC340C">
          <w:rPr>
            <w:rFonts w:eastAsia="Times New Roman"/>
            <w:sz w:val="20"/>
            <w:szCs w:val="20"/>
          </w:rPr>
          <w:t>art. 258</w:t>
        </w:r>
      </w:hyperlink>
      <w:r w:rsidRPr="00FC340C">
        <w:rPr>
          <w:rFonts w:eastAsia="Times New Roman"/>
          <w:sz w:val="20"/>
          <w:szCs w:val="20"/>
        </w:rPr>
        <w:t xml:space="preserve"> lub </w:t>
      </w:r>
      <w:hyperlink r:id="rId46" w:anchor="/dokument/16798683?cm=DOCUMENT#art%28270%29" w:history="1">
        <w:r w:rsidRPr="00FC340C">
          <w:rPr>
            <w:rFonts w:eastAsia="Times New Roman"/>
            <w:sz w:val="20"/>
            <w:szCs w:val="20"/>
          </w:rPr>
          <w:t>art. 270-309</w:t>
        </w:r>
      </w:hyperlink>
      <w:r w:rsidRPr="00FC340C">
        <w:rPr>
          <w:rFonts w:eastAsia="Times New Roman"/>
          <w:sz w:val="20"/>
          <w:szCs w:val="20"/>
        </w:rPr>
        <w:t xml:space="preserve"> ustawy z dnia 6 czerwca 1997 r. - Kodeks karny (Dz. U. poz. 553, z </w:t>
      </w:r>
      <w:proofErr w:type="spellStart"/>
      <w:r w:rsidRPr="00FC340C">
        <w:rPr>
          <w:rFonts w:eastAsia="Times New Roman"/>
          <w:sz w:val="20"/>
          <w:szCs w:val="20"/>
        </w:rPr>
        <w:t>późn</w:t>
      </w:r>
      <w:proofErr w:type="spellEnd"/>
      <w:r w:rsidRPr="00FC340C">
        <w:rPr>
          <w:rFonts w:eastAsia="Times New Roman"/>
          <w:sz w:val="20"/>
          <w:szCs w:val="20"/>
        </w:rPr>
        <w:t xml:space="preserve">. zm.) lub </w:t>
      </w:r>
      <w:hyperlink r:id="rId47" w:anchor="/dokument/17631344?cm=DOCUMENT#art%2846%29" w:history="1">
        <w:r w:rsidRPr="00FC340C">
          <w:rPr>
            <w:rFonts w:eastAsia="Times New Roman"/>
            <w:sz w:val="20"/>
            <w:szCs w:val="20"/>
          </w:rPr>
          <w:t>art. 46</w:t>
        </w:r>
      </w:hyperlink>
      <w:r w:rsidRPr="00FC340C">
        <w:rPr>
          <w:rFonts w:eastAsia="Times New Roman"/>
          <w:sz w:val="20"/>
          <w:szCs w:val="20"/>
        </w:rPr>
        <w:t xml:space="preserve"> lub </w:t>
      </w:r>
      <w:hyperlink r:id="rId48" w:anchor="/dokument/17631344?cm=DOCUMENT#art%2848%29" w:history="1">
        <w:r w:rsidRPr="00FC340C">
          <w:rPr>
            <w:rFonts w:eastAsia="Times New Roman"/>
            <w:sz w:val="20"/>
            <w:szCs w:val="20"/>
          </w:rPr>
          <w:t>art. 48</w:t>
        </w:r>
      </w:hyperlink>
      <w:r w:rsidRPr="00FC340C">
        <w:rPr>
          <w:rFonts w:eastAsia="Times New Roman"/>
          <w:sz w:val="20"/>
          <w:szCs w:val="20"/>
        </w:rPr>
        <w:t xml:space="preserve"> ustawy z dnia 25 czerwca 2010 r. o sporcie (Dz. U. z 2016 r. poz. 176),</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b) o charakterze terrorystycznym, o którym mowa w </w:t>
      </w:r>
      <w:hyperlink r:id="rId49" w:anchor="/dokument/16798683?cm=DOCUMENT#art%28115%29par%2820%29" w:history="1">
        <w:r w:rsidRPr="00FC340C">
          <w:rPr>
            <w:rFonts w:eastAsia="Times New Roman"/>
            <w:sz w:val="20"/>
            <w:szCs w:val="20"/>
          </w:rPr>
          <w:t>art. 115 § 20</w:t>
        </w:r>
      </w:hyperlink>
      <w:r w:rsidRPr="00FC340C">
        <w:rPr>
          <w:rFonts w:eastAsia="Times New Roman"/>
          <w:sz w:val="20"/>
          <w:szCs w:val="20"/>
        </w:rPr>
        <w:t xml:space="preserve"> ustawy z dnia 6 czerwca 1997 r. - Kodeks karny,</w:t>
      </w:r>
    </w:p>
    <w:p w:rsidR="00FC340C" w:rsidRDefault="00544EFE" w:rsidP="00FC340C">
      <w:pPr>
        <w:pStyle w:val="Akapitzlist"/>
        <w:jc w:val="both"/>
        <w:rPr>
          <w:rFonts w:eastAsia="Times New Roman"/>
          <w:sz w:val="20"/>
          <w:szCs w:val="20"/>
        </w:rPr>
      </w:pPr>
      <w:r w:rsidRPr="00FC340C">
        <w:rPr>
          <w:rFonts w:eastAsia="Times New Roman"/>
          <w:sz w:val="20"/>
          <w:szCs w:val="20"/>
        </w:rPr>
        <w:t>c) skarbowe,</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d) o którym mowa w </w:t>
      </w:r>
      <w:hyperlink r:id="rId50" w:anchor="/dokument/17896506?cm=DOCUMENT#art%289%29" w:history="1">
        <w:r w:rsidRPr="00FC340C">
          <w:rPr>
            <w:rFonts w:eastAsia="Times New Roman"/>
            <w:sz w:val="20"/>
            <w:szCs w:val="20"/>
          </w:rPr>
          <w:t>art. 9</w:t>
        </w:r>
      </w:hyperlink>
      <w:r w:rsidRPr="00FC340C">
        <w:rPr>
          <w:rFonts w:eastAsia="Times New Roman"/>
          <w:sz w:val="20"/>
          <w:szCs w:val="20"/>
        </w:rPr>
        <w:t xml:space="preserve"> lub </w:t>
      </w:r>
      <w:hyperlink r:id="rId51" w:anchor="/dokument/17896506?cm=DOCUMENT#art%2810%29" w:history="1">
        <w:r w:rsidRPr="00FC340C">
          <w:rPr>
            <w:rFonts w:eastAsia="Times New Roman"/>
            <w:sz w:val="20"/>
            <w:szCs w:val="20"/>
          </w:rPr>
          <w:t>art. 10</w:t>
        </w:r>
      </w:hyperlink>
      <w:r w:rsidRPr="00FC340C">
        <w:rPr>
          <w:rFonts w:eastAsia="Times New Roman"/>
          <w:sz w:val="20"/>
          <w:szCs w:val="20"/>
        </w:rPr>
        <w:t xml:space="preserve"> ustawy z dnia 15 czerwca 2012 r. o skutkach powierzania wykonywania pracy cudzoziemcom przebywającym wbrew przepisom na terytorium Rzeczypospolitej Polskiej (Dz. U. poz. 769);</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lastRenderedPageBreak/>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7)  wykonawcę, który bezprawnie wpływał lub próbował wpłynąć na czynności zamawiającego lub pozyskać informacje poufne, mogące dać mu przewagę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10)  wykonawcę będącego podmiotem zbiorowym, wobec którego sąd orzekł zakaz ubiegania się o zamówienia publiczne na podstawie </w:t>
      </w:r>
      <w:hyperlink r:id="rId52" w:anchor="/dokument/16991855?cm=DOCUMENT" w:history="1">
        <w:r w:rsidRPr="00FC340C">
          <w:rPr>
            <w:rFonts w:eastAsia="Times New Roman"/>
            <w:sz w:val="20"/>
            <w:szCs w:val="20"/>
          </w:rPr>
          <w:t>ustawy</w:t>
        </w:r>
      </w:hyperlink>
      <w:r w:rsidRPr="00FC340C">
        <w:rPr>
          <w:rFonts w:eastAsia="Times New Roman"/>
          <w:sz w:val="20"/>
          <w:szCs w:val="20"/>
        </w:rPr>
        <w:t xml:space="preserve"> z dnia 28 października 2002 r. o odpowiedzialności podmiotów zbiorowych za czyny zabronione pod groźbą kary (Dz. U. z 2015 r. poz. 1212, 1844 i 1855 oraz z 2016 r. poz. 437 i 544);</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11)  wykonawcę, wobec którego orzeczono tytułem środka zapobiegawczego zakaz ubiegania się o zamówienia publiczne;</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12)  wykonawców, którzy należąc do tej samej grupy kapitałowej, w rozumieniu </w:t>
      </w:r>
      <w:hyperlink r:id="rId53" w:anchor="/dokument/17337528?cm=DOCUMENT" w:history="1">
        <w:r w:rsidRPr="00FC340C">
          <w:rPr>
            <w:rFonts w:eastAsia="Times New Roman"/>
            <w:sz w:val="20"/>
            <w:szCs w:val="20"/>
          </w:rPr>
          <w:t>ustawy</w:t>
        </w:r>
      </w:hyperlink>
      <w:r w:rsidRPr="00FC340C">
        <w:rPr>
          <w:rFonts w:eastAsia="Times New Roman"/>
          <w:sz w:val="20"/>
          <w:szCs w:val="20"/>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54F5" w:rsidRDefault="003C54F5">
      <w:pPr>
        <w:spacing w:line="305" w:lineRule="exact"/>
        <w:rPr>
          <w:sz w:val="20"/>
          <w:szCs w:val="20"/>
        </w:rPr>
      </w:pPr>
      <w:bookmarkStart w:id="5" w:name="page7"/>
      <w:bookmarkEnd w:id="5"/>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BD32F0">
      <w:pPr>
        <w:numPr>
          <w:ilvl w:val="0"/>
          <w:numId w:val="10"/>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t>(Wykonawca przy wypełnieniu oświadczenia na formularzu JEDZ może wykorzystać również narzędzie dostępne na stronie ec.europa.eu/</w:t>
      </w:r>
      <w:proofErr w:type="spellStart"/>
      <w:r w:rsidRPr="006A313C">
        <w:rPr>
          <w:rFonts w:ascii="Calibri" w:eastAsia="Calibri" w:hAnsi="Calibri" w:cs="Calibri"/>
          <w:bCs/>
          <w:i/>
          <w:sz w:val="20"/>
          <w:szCs w:val="20"/>
        </w:rPr>
        <w:t>growth</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D87353">
      <w:pPr>
        <w:pStyle w:val="Akapitzlist"/>
        <w:numPr>
          <w:ilvl w:val="0"/>
          <w:numId w:val="31"/>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proofErr w:type="spellStart"/>
      <w:r w:rsidRPr="00384A2B">
        <w:rPr>
          <w:rFonts w:asciiTheme="minorHAnsi" w:hAnsiTheme="minorHAnsi" w:cs="Arial"/>
          <w:sz w:val="20"/>
          <w:szCs w:val="20"/>
        </w:rPr>
        <w:t>miniPortalu</w:t>
      </w:r>
      <w:proofErr w:type="spellEnd"/>
      <w:r w:rsidRPr="00384A2B">
        <w:rPr>
          <w:rFonts w:asciiTheme="minorHAnsi" w:hAnsiTheme="minorHAnsi" w:cs="Arial"/>
          <w:sz w:val="20"/>
          <w:szCs w:val="20"/>
        </w:rPr>
        <w:t xml:space="preserve"> </w:t>
      </w:r>
      <w:hyperlink r:id="rId54"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w:t>
      </w:r>
      <w:proofErr w:type="spellEnd"/>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https</w:t>
      </w:r>
      <w:proofErr w:type="spellEnd"/>
      <w:r w:rsidRPr="00384A2B">
        <w:rPr>
          <w:rFonts w:asciiTheme="minorHAnsi" w:hAnsiTheme="minorHAnsi" w:cs="Arial"/>
          <w:sz w:val="20"/>
          <w:szCs w:val="20"/>
        </w:rPr>
        <w:t>//:epuap.gov.pl/</w:t>
      </w:r>
      <w:proofErr w:type="spellStart"/>
      <w:r w:rsidRPr="00384A2B">
        <w:rPr>
          <w:rFonts w:asciiTheme="minorHAnsi" w:hAnsiTheme="minorHAnsi" w:cs="Arial"/>
          <w:sz w:val="20"/>
          <w:szCs w:val="20"/>
        </w:rPr>
        <w:t>wps</w:t>
      </w:r>
      <w:proofErr w:type="spellEnd"/>
      <w:r w:rsidRPr="00384A2B">
        <w:rPr>
          <w:rFonts w:asciiTheme="minorHAnsi" w:hAnsiTheme="minorHAnsi" w:cs="Arial"/>
          <w:sz w:val="20"/>
          <w:szCs w:val="20"/>
        </w:rPr>
        <w:t xml:space="preserve">/portal </w:t>
      </w:r>
    </w:p>
    <w:p w:rsidR="00BD32F0" w:rsidRPr="00384A2B" w:rsidRDefault="00BD32F0" w:rsidP="00D87353">
      <w:pPr>
        <w:pStyle w:val="Akapitzlist"/>
        <w:numPr>
          <w:ilvl w:val="0"/>
          <w:numId w:val="31"/>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BD32F0">
      <w:pPr>
        <w:numPr>
          <w:ilvl w:val="0"/>
          <w:numId w:val="11"/>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t>
      </w:r>
      <w:r w:rsidRPr="00384A2B">
        <w:rPr>
          <w:rFonts w:ascii="Calibri" w:eastAsia="Calibri" w:hAnsi="Calibri" w:cs="Calibri"/>
          <w:sz w:val="20"/>
          <w:szCs w:val="20"/>
        </w:rPr>
        <w:lastRenderedPageBreak/>
        <w:t>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6B138B" w:rsidRDefault="00BD32F0" w:rsidP="00BD32F0">
      <w:pPr>
        <w:numPr>
          <w:ilvl w:val="0"/>
          <w:numId w:val="11"/>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 xml:space="preserve">Zamawiającego </w:t>
      </w:r>
      <w:r w:rsidRPr="007C21DE">
        <w:rPr>
          <w:rFonts w:ascii="Calibri" w:eastAsia="Calibri" w:hAnsi="Calibri" w:cs="Calibri"/>
          <w:bCs/>
          <w:sz w:val="20"/>
          <w:szCs w:val="20"/>
        </w:rPr>
        <w:t>żąda</w:t>
      </w:r>
      <w:r>
        <w:rPr>
          <w:rFonts w:ascii="Calibri" w:eastAsia="Calibri" w:hAnsi="Calibri" w:cs="Calibri"/>
          <w:b/>
          <w:bCs/>
          <w:sz w:val="20"/>
          <w:szCs w:val="20"/>
        </w:rPr>
        <w:t xml:space="preserve"> </w:t>
      </w:r>
      <w:r>
        <w:rPr>
          <w:rFonts w:ascii="Calibri" w:eastAsia="Calibri" w:hAnsi="Calibri" w:cs="Calibri"/>
          <w:sz w:val="20"/>
          <w:szCs w:val="20"/>
        </w:rPr>
        <w:t xml:space="preserve">aby wykonawca, który zamierza powierzyć wykonanie części zamówienia </w:t>
      </w:r>
      <w:r w:rsidRPr="006B138B">
        <w:rPr>
          <w:rFonts w:ascii="Calibri" w:eastAsia="Calibri" w:hAnsi="Calibri" w:cs="Calibri"/>
          <w:sz w:val="20"/>
          <w:szCs w:val="20"/>
        </w:rPr>
        <w:t xml:space="preserve">podwykonawcom, w celu wykazania braku istnienia wobec nich podstaw wykluczenia z udziału w postępowaniu </w:t>
      </w:r>
      <w:r w:rsidRPr="006B138B">
        <w:rPr>
          <w:rFonts w:ascii="Calibri" w:eastAsia="Calibri" w:hAnsi="Calibri" w:cs="Calibri"/>
          <w:bCs/>
          <w:sz w:val="20"/>
          <w:szCs w:val="20"/>
        </w:rPr>
        <w:t>złożył oświadczenie o którym mowa w rozdz. VI. 1 niniejszej SIWZ.</w:t>
      </w:r>
    </w:p>
    <w:p w:rsidR="00BD32F0" w:rsidRDefault="00BD32F0" w:rsidP="00BD32F0">
      <w:pPr>
        <w:numPr>
          <w:ilvl w:val="0"/>
          <w:numId w:val="12"/>
        </w:numPr>
        <w:tabs>
          <w:tab w:val="left" w:pos="428"/>
        </w:tabs>
        <w:spacing w:line="256" w:lineRule="auto"/>
        <w:ind w:left="428" w:hanging="428"/>
        <w:jc w:val="both"/>
        <w:rPr>
          <w:rFonts w:ascii="Calibri" w:eastAsia="Calibri" w:hAnsi="Calibri" w:cs="Calibri"/>
          <w:sz w:val="20"/>
          <w:szCs w:val="20"/>
        </w:rPr>
      </w:pPr>
      <w:r w:rsidRPr="00384A2B">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384A2B">
        <w:rPr>
          <w:rFonts w:ascii="Calibri" w:eastAsia="Calibri" w:hAnsi="Calibri" w:cs="Calibri"/>
          <w:bCs/>
          <w:sz w:val="20"/>
          <w:szCs w:val="20"/>
        </w:rPr>
        <w:t>składa także oświadczenie o którym mowa w rozdz. VI. 1 niniejszej SIWZ dotyczące tych podmiotów, o którym mowa w rozdz. VI. 1 niniejszej SIWZ</w:t>
      </w:r>
      <w:r w:rsidRPr="00384A2B">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70D9A">
      <w:pPr>
        <w:numPr>
          <w:ilvl w:val="0"/>
          <w:numId w:val="12"/>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675EF1">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F838AE"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 xml:space="preserve">informacji z Krajowego Rejestru Karnego w zakresie określonym w </w:t>
      </w:r>
      <w:hyperlink r:id="rId55" w:anchor="/dokument/17074707?cm=DOCUMENT#art%2824%29ust%281%29pkt%2813%29" w:history="1">
        <w:r w:rsidRPr="006C41D7">
          <w:rPr>
            <w:rFonts w:eastAsia="Times New Roman"/>
            <w:sz w:val="20"/>
            <w:szCs w:val="20"/>
          </w:rPr>
          <w:t>art. 24 ust. 1 pkt 13</w:t>
        </w:r>
      </w:hyperlink>
      <w:r w:rsidRPr="006C41D7">
        <w:rPr>
          <w:rFonts w:eastAsia="Times New Roman"/>
          <w:sz w:val="20"/>
          <w:szCs w:val="20"/>
        </w:rPr>
        <w:t xml:space="preserve">, </w:t>
      </w:r>
      <w:hyperlink r:id="rId56" w:anchor="/dokument/17074707?cm=DOCUMENT#art%2824%29ust%281%29pkt%2814%29" w:history="1">
        <w:r w:rsidRPr="006C41D7">
          <w:rPr>
            <w:rFonts w:eastAsia="Times New Roman"/>
            <w:sz w:val="20"/>
            <w:szCs w:val="20"/>
          </w:rPr>
          <w:t>14</w:t>
        </w:r>
      </w:hyperlink>
      <w:r w:rsidRPr="006C41D7">
        <w:rPr>
          <w:rFonts w:eastAsia="Times New Roman"/>
          <w:sz w:val="20"/>
          <w:szCs w:val="20"/>
        </w:rPr>
        <w:t xml:space="preserve"> i </w:t>
      </w:r>
      <w:hyperlink r:id="rId57" w:anchor="/dokument/17074707?cm=DOCUMENT#art%2824%29ust%281%29pkt%2821%29" w:history="1">
        <w:r w:rsidRPr="006C41D7">
          <w:rPr>
            <w:rFonts w:eastAsia="Times New Roman"/>
            <w:sz w:val="20"/>
            <w:szCs w:val="20"/>
          </w:rPr>
          <w:t>21</w:t>
        </w:r>
      </w:hyperlink>
      <w:r w:rsidRPr="006C41D7">
        <w:rPr>
          <w:rFonts w:eastAsia="Times New Roman"/>
          <w:sz w:val="20"/>
          <w:szCs w:val="20"/>
        </w:rPr>
        <w:t xml:space="preserve"> ustawy oraz, odnośnie skazania za wykroczenie na karę aresztu, w zakresie określonym przez zamawiającego na podstawie </w:t>
      </w:r>
      <w:hyperlink r:id="rId58" w:anchor="/dokument/17074707?cm=DOCUMENT#art%2824%29ust%285%29pkt%285%29" w:history="1">
        <w:r w:rsidRPr="006C41D7">
          <w:rPr>
            <w:rFonts w:eastAsia="Times New Roman"/>
            <w:sz w:val="20"/>
            <w:szCs w:val="20"/>
          </w:rPr>
          <w:t>art. 24 ust. 5 pkt 5</w:t>
        </w:r>
      </w:hyperlink>
      <w:r w:rsidRPr="006C41D7">
        <w:rPr>
          <w:rFonts w:eastAsia="Times New Roman"/>
          <w:sz w:val="20"/>
          <w:szCs w:val="20"/>
        </w:rPr>
        <w:t xml:space="preserve"> i </w:t>
      </w:r>
      <w:hyperlink r:id="rId59" w:anchor="/dokument/17074707?cm=DOCUMENT#art%2824%29ust%285%29pkt%286%29" w:history="1">
        <w:r w:rsidRPr="006C41D7">
          <w:rPr>
            <w:rFonts w:eastAsia="Times New Roman"/>
            <w:sz w:val="20"/>
            <w:szCs w:val="20"/>
          </w:rPr>
          <w:t>6</w:t>
        </w:r>
      </w:hyperlink>
      <w:r w:rsidRPr="006C41D7">
        <w:rPr>
          <w:rFonts w:eastAsia="Times New Roman"/>
          <w:sz w:val="20"/>
          <w:szCs w:val="20"/>
        </w:rPr>
        <w:t xml:space="preserve"> ustawy, wystawionej nie wcześniej niż 6 miesięcy przed upływem terminu składania ofert albo wniosków o dopuszczenie do udziału w postępowaniu;</w:t>
      </w:r>
    </w:p>
    <w:p w:rsidR="00A70D9A" w:rsidRPr="00F838AE"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 New Roman"/>
          <w:sz w:val="20"/>
          <w:szCs w:val="20"/>
        </w:rPr>
        <w:t xml:space="preserve"> - zał. nr 5 do SIWZ</w:t>
      </w:r>
    </w:p>
    <w:p w:rsidR="009F6D4F"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oświadczenia wykonawcy o braku orzeczenia wobec niego tytułem środka zapobiegawczego zakazu ubiegania się o zamówienia publiczne;</w:t>
      </w:r>
      <w:r w:rsidRPr="00130483">
        <w:rPr>
          <w:rFonts w:eastAsia="Times New Roman"/>
          <w:sz w:val="20"/>
          <w:szCs w:val="20"/>
        </w:rPr>
        <w:t xml:space="preserve"> </w:t>
      </w:r>
      <w:r>
        <w:rPr>
          <w:rFonts w:eastAsia="Times New Roman"/>
          <w:sz w:val="20"/>
          <w:szCs w:val="20"/>
        </w:rPr>
        <w:t>- zał. nr 5 do SIWZ</w:t>
      </w:r>
    </w:p>
    <w:p w:rsidR="00B03198" w:rsidRDefault="00B03198" w:rsidP="00B03198">
      <w:pPr>
        <w:numPr>
          <w:ilvl w:val="0"/>
          <w:numId w:val="13"/>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D87353">
      <w:pPr>
        <w:pStyle w:val="Akapitzlist"/>
        <w:numPr>
          <w:ilvl w:val="0"/>
          <w:numId w:val="42"/>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B03198" w:rsidRPr="00B03198" w:rsidRDefault="00B03198"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5253D1">
      <w:pPr>
        <w:pStyle w:val="Akapitzlist"/>
        <w:numPr>
          <w:ilvl w:val="0"/>
          <w:numId w:val="33"/>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proofErr w:type="spellStart"/>
      <w:r w:rsidRPr="00581884">
        <w:rPr>
          <w:rFonts w:cs="Arial"/>
          <w:sz w:val="20"/>
          <w:szCs w:val="20"/>
        </w:rPr>
        <w:t>miniPortalu</w:t>
      </w:r>
      <w:proofErr w:type="spellEnd"/>
      <w:r w:rsidRPr="00581884">
        <w:rPr>
          <w:rFonts w:cs="Arial"/>
          <w:sz w:val="20"/>
          <w:szCs w:val="20"/>
        </w:rPr>
        <w:t xml:space="preserve"> </w:t>
      </w:r>
      <w:hyperlink r:id="rId60"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Pr="00581884">
        <w:rPr>
          <w:rFonts w:cs="Arial"/>
          <w:sz w:val="20"/>
          <w:szCs w:val="20"/>
        </w:rPr>
        <w:t xml:space="preserve"> </w:t>
      </w:r>
      <w:hyperlink r:id="rId61" w:history="1">
        <w:r w:rsidRPr="00581884">
          <w:rPr>
            <w:rStyle w:val="Hipercze"/>
            <w:sz w:val="20"/>
            <w:szCs w:val="20"/>
          </w:rPr>
          <w:t>https://epuap.gov.pl/wps/portal</w:t>
        </w:r>
      </w:hyperlink>
      <w:r w:rsidRPr="00581884">
        <w:rPr>
          <w:rFonts w:cs="Arial"/>
          <w:sz w:val="20"/>
          <w:szCs w:val="20"/>
        </w:rPr>
        <w:t xml:space="preserve"> </w:t>
      </w:r>
      <w:r w:rsidR="00A23197" w:rsidRPr="00581884">
        <w:rPr>
          <w:rFonts w:cs="Arial"/>
          <w:sz w:val="20"/>
          <w:szCs w:val="20"/>
        </w:rPr>
        <w:t>oraz poczty elektronicznej (</w:t>
      </w:r>
      <w:hyperlink r:id="rId62" w:history="1">
        <w:r w:rsidR="00A23197" w:rsidRPr="00581884">
          <w:rPr>
            <w:rStyle w:val="Hipercze"/>
            <w:rFonts w:cs="Arial"/>
            <w:sz w:val="20"/>
            <w:szCs w:val="20"/>
          </w:rPr>
          <w:t>umotwock@otwock.pl</w:t>
        </w:r>
      </w:hyperlink>
      <w:r w:rsidR="00A23197" w:rsidRPr="00581884">
        <w:rPr>
          <w:rFonts w:cs="Arial"/>
          <w:sz w:val="20"/>
          <w:szCs w:val="20"/>
        </w:rPr>
        <w:t xml:space="preserve">)  </w:t>
      </w:r>
    </w:p>
    <w:p w:rsidR="006B4B0F" w:rsidRPr="00581884" w:rsidRDefault="006B4B0F" w:rsidP="005253D1">
      <w:pPr>
        <w:pStyle w:val="Akapitzlist"/>
        <w:numPr>
          <w:ilvl w:val="0"/>
          <w:numId w:val="32"/>
        </w:numPr>
        <w:spacing w:before="120" w:after="120"/>
        <w:ind w:left="714" w:hanging="357"/>
        <w:jc w:val="both"/>
        <w:rPr>
          <w:rFonts w:cs="Arial"/>
          <w:sz w:val="20"/>
          <w:szCs w:val="20"/>
        </w:rPr>
      </w:pPr>
      <w:r w:rsidRPr="00581884">
        <w:rPr>
          <w:rFonts w:cs="Arial"/>
          <w:sz w:val="20"/>
          <w:szCs w:val="20"/>
        </w:rPr>
        <w:lastRenderedPageBreak/>
        <w:t xml:space="preserve">Zamawiający wyznacza następujące osoby do kontaktu z Wykonawcami: </w:t>
      </w:r>
      <w:r w:rsidR="00D95EC3">
        <w:rPr>
          <w:rFonts w:cs="Arial"/>
          <w:sz w:val="20"/>
          <w:szCs w:val="20"/>
        </w:rPr>
        <w:t>Pan</w:t>
      </w:r>
      <w:r w:rsidR="00265B2F">
        <w:rPr>
          <w:rFonts w:cs="Arial"/>
          <w:sz w:val="20"/>
          <w:szCs w:val="20"/>
        </w:rPr>
        <w:t>i</w:t>
      </w:r>
      <w:r w:rsidR="00D95EC3">
        <w:rPr>
          <w:rFonts w:cs="Arial"/>
          <w:sz w:val="20"/>
          <w:szCs w:val="20"/>
        </w:rPr>
        <w:t xml:space="preserve"> </w:t>
      </w:r>
      <w:r w:rsidR="00265B2F">
        <w:rPr>
          <w:rFonts w:cs="Arial"/>
          <w:sz w:val="20"/>
          <w:szCs w:val="20"/>
        </w:rPr>
        <w:t>Monika Piórkowska</w:t>
      </w:r>
      <w:r w:rsidR="008C64F6">
        <w:rPr>
          <w:rFonts w:cs="Arial"/>
          <w:sz w:val="20"/>
          <w:szCs w:val="20"/>
        </w:rPr>
        <w:t xml:space="preserve">  </w:t>
      </w:r>
      <w:r w:rsidR="008C64F6" w:rsidRPr="008C64F6">
        <w:rPr>
          <w:rFonts w:asciiTheme="minorHAnsi" w:hAnsiTheme="minorHAnsi"/>
          <w:sz w:val="20"/>
          <w:szCs w:val="20"/>
        </w:rPr>
        <w:t xml:space="preserve">tel. nr </w:t>
      </w:r>
      <w:r w:rsidR="00D95EC3">
        <w:rPr>
          <w:rFonts w:asciiTheme="minorHAnsi" w:hAnsiTheme="minorHAnsi"/>
          <w:sz w:val="20"/>
          <w:szCs w:val="20"/>
        </w:rPr>
        <w:t>22 7</w:t>
      </w:r>
      <w:r w:rsidR="00265B2F">
        <w:rPr>
          <w:rFonts w:asciiTheme="minorHAnsi" w:hAnsiTheme="minorHAnsi"/>
          <w:sz w:val="20"/>
          <w:szCs w:val="20"/>
        </w:rPr>
        <w:t>88</w:t>
      </w:r>
      <w:r w:rsidR="00D95EC3">
        <w:rPr>
          <w:rFonts w:asciiTheme="minorHAnsi" w:hAnsiTheme="minorHAnsi"/>
          <w:sz w:val="20"/>
          <w:szCs w:val="20"/>
        </w:rPr>
        <w:t xml:space="preserve"> 0</w:t>
      </w:r>
      <w:r w:rsidR="00265B2F">
        <w:rPr>
          <w:rFonts w:asciiTheme="minorHAnsi" w:hAnsiTheme="minorHAnsi"/>
          <w:sz w:val="20"/>
          <w:szCs w:val="20"/>
        </w:rPr>
        <w:t>4</w:t>
      </w:r>
      <w:r w:rsidR="00D95EC3">
        <w:rPr>
          <w:rFonts w:asciiTheme="minorHAnsi" w:hAnsiTheme="minorHAnsi"/>
          <w:sz w:val="20"/>
          <w:szCs w:val="20"/>
        </w:rPr>
        <w:t xml:space="preserve"> 0</w:t>
      </w:r>
      <w:r w:rsidR="00265B2F">
        <w:rPr>
          <w:rFonts w:asciiTheme="minorHAnsi" w:hAnsiTheme="minorHAnsi"/>
          <w:sz w:val="20"/>
          <w:szCs w:val="20"/>
        </w:rPr>
        <w:t>2</w:t>
      </w:r>
      <w:r w:rsidR="008C64F6">
        <w:rPr>
          <w:rFonts w:asciiTheme="minorHAnsi" w:hAnsiTheme="minorHAnsi"/>
          <w:sz w:val="20"/>
          <w:szCs w:val="20"/>
        </w:rPr>
        <w:t xml:space="preserve">, </w:t>
      </w:r>
      <w:r w:rsidR="00A23197" w:rsidRPr="00581884">
        <w:rPr>
          <w:rFonts w:cs="Arial"/>
          <w:sz w:val="20"/>
          <w:szCs w:val="20"/>
        </w:rPr>
        <w:t xml:space="preserve">Pan </w:t>
      </w:r>
      <w:r w:rsidR="00265B2F">
        <w:rPr>
          <w:rFonts w:cs="Arial"/>
          <w:sz w:val="20"/>
          <w:szCs w:val="20"/>
        </w:rPr>
        <w:t xml:space="preserve">Rafał </w:t>
      </w:r>
      <w:proofErr w:type="spellStart"/>
      <w:r w:rsidR="00265B2F">
        <w:rPr>
          <w:rFonts w:cs="Arial"/>
          <w:sz w:val="20"/>
          <w:szCs w:val="20"/>
        </w:rPr>
        <w:t>Blinow</w:t>
      </w:r>
      <w:proofErr w:type="spellEnd"/>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5253D1">
      <w:pPr>
        <w:pStyle w:val="Akapitzlist"/>
        <w:numPr>
          <w:ilvl w:val="0"/>
          <w:numId w:val="32"/>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581884">
        <w:rPr>
          <w:rFonts w:cs="Arial"/>
          <w:b/>
          <w:sz w:val="20"/>
          <w:szCs w:val="20"/>
        </w:rPr>
        <w:t>formularzy: złożenia, zmiany, wycofania oferty lub wniosku oraz do formularza do komunikacji.</w:t>
      </w:r>
    </w:p>
    <w:p w:rsidR="006B4B0F" w:rsidRPr="00581884" w:rsidRDefault="006B4B0F" w:rsidP="005253D1">
      <w:pPr>
        <w:pStyle w:val="Akapitzlist"/>
        <w:numPr>
          <w:ilvl w:val="0"/>
          <w:numId w:val="32"/>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5253D1">
      <w:pPr>
        <w:pStyle w:val="Akapitzlist"/>
        <w:numPr>
          <w:ilvl w:val="0"/>
          <w:numId w:val="32"/>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D87353">
      <w:pPr>
        <w:pStyle w:val="Akapitzlist"/>
        <w:numPr>
          <w:ilvl w:val="0"/>
          <w:numId w:val="33"/>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Formularza do złożenia, zmiany, wycofania oferty lub wniosku</w:t>
      </w:r>
      <w:r w:rsidR="006B4B0F" w:rsidRPr="00581884">
        <w:rPr>
          <w:rFonts w:ascii="Calibri" w:eastAsiaTheme="minorHAnsi" w:hAnsi="Calibri" w:cs="Arial"/>
          <w:b/>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Klucz publiczny niezbędny do zaszyfrowania oferty przez Wykonawcę jest dostępny dla wykonawców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jest podać adres skrzynki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na którym prowadzona będzie korespondencja związana z postępowaniem.</w:t>
      </w:r>
    </w:p>
    <w:p w:rsidR="006B4B0F" w:rsidRPr="00581884" w:rsidRDefault="00581884"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Pr="00581884">
        <w:rPr>
          <w:rFonts w:ascii="Calibri" w:hAnsi="Calibri" w:cs="Arial"/>
          <w:sz w:val="20"/>
          <w:szCs w:val="20"/>
        </w:rPr>
        <w:t xml:space="preserve"> </w:t>
      </w:r>
      <w:r w:rsidR="006B4B0F" w:rsidRPr="00581884">
        <w:rPr>
          <w:rFonts w:ascii="Calibri" w:eastAsiaTheme="minorHAnsi" w:hAnsi="Calibri" w:cs="Arial"/>
          <w:sz w:val="20"/>
          <w:szCs w:val="20"/>
        </w:rPr>
        <w:t xml:space="preserve"> i podpisana kwalifikowanym podpisem elektronicznym. Sposób złożenia oferty</w:t>
      </w:r>
      <w:r w:rsidRPr="00581884">
        <w:rPr>
          <w:rFonts w:ascii="Calibri" w:eastAsiaTheme="minorHAnsi" w:hAnsi="Calibri" w:cs="Arial"/>
          <w:sz w:val="20"/>
          <w:szCs w:val="20"/>
        </w:rPr>
        <w:t xml:space="preserve"> </w:t>
      </w:r>
      <w:r w:rsidR="006B4B0F" w:rsidRPr="00581884">
        <w:rPr>
          <w:rFonts w:ascii="Calibri" w:eastAsiaTheme="minorHAnsi" w:hAnsi="Calibri" w:cs="Arial"/>
          <w:sz w:val="20"/>
          <w:szCs w:val="20"/>
        </w:rPr>
        <w:t xml:space="preserve">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D87353">
      <w:pPr>
        <w:pStyle w:val="Zwykytekst"/>
        <w:numPr>
          <w:ilvl w:val="0"/>
          <w:numId w:val="34"/>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D87353">
      <w:pPr>
        <w:pStyle w:val="Lista"/>
        <w:numPr>
          <w:ilvl w:val="0"/>
          <w:numId w:val="34"/>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D87353">
      <w:pPr>
        <w:pStyle w:val="Lista"/>
        <w:numPr>
          <w:ilvl w:val="0"/>
          <w:numId w:val="34"/>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6B4B0F">
      <w:pPr>
        <w:pStyle w:val="Akapitzlist"/>
        <w:spacing w:after="0"/>
        <w:contextualSpacing w:val="0"/>
        <w:rPr>
          <w:rFonts w:cs="Arial"/>
          <w:sz w:val="20"/>
          <w:szCs w:val="20"/>
        </w:rPr>
      </w:pPr>
    </w:p>
    <w:p w:rsidR="006B4B0F" w:rsidRPr="00581884" w:rsidRDefault="006B4B0F" w:rsidP="00D87353">
      <w:pPr>
        <w:pStyle w:val="Akapitzlist"/>
        <w:numPr>
          <w:ilvl w:val="0"/>
          <w:numId w:val="33"/>
        </w:numPr>
        <w:spacing w:after="0" w:line="360" w:lineRule="auto"/>
        <w:contextualSpacing w:val="0"/>
        <w:jc w:val="both"/>
        <w:rPr>
          <w:rFonts w:cs="Arial"/>
          <w:b/>
          <w:sz w:val="20"/>
          <w:szCs w:val="20"/>
        </w:rPr>
      </w:pPr>
      <w:r w:rsidRPr="00581884">
        <w:rPr>
          <w:rFonts w:cs="Arial"/>
          <w:b/>
          <w:sz w:val="20"/>
          <w:szCs w:val="20"/>
        </w:rPr>
        <w:lastRenderedPageBreak/>
        <w:t xml:space="preserve">Sposób komunikowania się Zamawiającego z Wykonawcami (nie dotyczy składania ofert i wniosków) </w:t>
      </w:r>
    </w:p>
    <w:p w:rsidR="006B4B0F" w:rsidRPr="00581884" w:rsidRDefault="006B4B0F" w:rsidP="00D87353">
      <w:pPr>
        <w:pStyle w:val="Akapitzlist"/>
        <w:numPr>
          <w:ilvl w:val="0"/>
          <w:numId w:val="35"/>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b/>
          <w:sz w:val="20"/>
          <w:szCs w:val="20"/>
        </w:rPr>
        <w:t xml:space="preserve"> </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581884" w:rsidRDefault="006B4B0F" w:rsidP="00D87353">
      <w:pPr>
        <w:pStyle w:val="Akapitzlist"/>
        <w:numPr>
          <w:ilvl w:val="0"/>
          <w:numId w:val="35"/>
        </w:numPr>
        <w:spacing w:after="0" w:line="360" w:lineRule="auto"/>
        <w:jc w:val="both"/>
        <w:rPr>
          <w:rFonts w:cs="Arial"/>
          <w:sz w:val="20"/>
          <w:szCs w:val="20"/>
        </w:rPr>
      </w:pPr>
      <w:r w:rsidRPr="00581884">
        <w:rPr>
          <w:rFonts w:cs="Arial"/>
          <w:sz w:val="20"/>
          <w:szCs w:val="20"/>
        </w:rPr>
        <w:t xml:space="preserve">Zamawiający może również komunikować się z Wykonawcami za pomocą poczty elektronicznej, email </w:t>
      </w:r>
      <w:hyperlink r:id="rId63" w:history="1">
        <w:r w:rsidR="00581884" w:rsidRPr="00581884">
          <w:rPr>
            <w:rStyle w:val="Hipercze"/>
            <w:rFonts w:cs="Arial"/>
            <w:sz w:val="20"/>
            <w:szCs w:val="20"/>
          </w:rPr>
          <w:t>umotwock@otwock.pl</w:t>
        </w:r>
      </w:hyperlink>
    </w:p>
    <w:p w:rsidR="006B4B0F" w:rsidRDefault="006B4B0F" w:rsidP="00D87353">
      <w:pPr>
        <w:pStyle w:val="Akapitzlist"/>
        <w:numPr>
          <w:ilvl w:val="0"/>
          <w:numId w:val="35"/>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w:t>
      </w:r>
      <w:r w:rsidR="00581884" w:rsidRPr="00581884">
        <w:rPr>
          <w:rFonts w:cs="Arial"/>
          <w:sz w:val="20"/>
          <w:szCs w:val="20"/>
        </w:rPr>
        <w:t xml:space="preserve"> </w:t>
      </w:r>
      <w:r w:rsidRPr="00581884">
        <w:rPr>
          <w:rFonts w:cs="Arial"/>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B2158" w:rsidRPr="00C312E0" w:rsidRDefault="00CB2158" w:rsidP="00D87353">
      <w:pPr>
        <w:numPr>
          <w:ilvl w:val="0"/>
          <w:numId w:val="36"/>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w:t>
      </w:r>
      <w:r w:rsidRPr="00C312E0">
        <w:rPr>
          <w:rFonts w:asciiTheme="minorHAnsi" w:hAnsiTheme="minorHAnsi" w:cstheme="minorHAnsi"/>
          <w:sz w:val="20"/>
        </w:rPr>
        <w:t xml:space="preserve"> – 700,00 PLN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II</w:t>
      </w:r>
      <w:r w:rsidRPr="00C312E0">
        <w:rPr>
          <w:rFonts w:asciiTheme="minorHAnsi" w:hAnsiTheme="minorHAnsi" w:cstheme="minorHAnsi"/>
          <w:sz w:val="20"/>
        </w:rPr>
        <w:t xml:space="preserve"> – 2700,00 PLN</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III</w:t>
      </w:r>
      <w:r w:rsidRPr="00C312E0">
        <w:rPr>
          <w:rFonts w:asciiTheme="minorHAnsi" w:hAnsiTheme="minorHAnsi" w:cstheme="minorHAnsi"/>
          <w:sz w:val="20"/>
        </w:rPr>
        <w:t xml:space="preserve"> – 1270,00 PLN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IV</w:t>
      </w:r>
      <w:r w:rsidRPr="00C312E0">
        <w:rPr>
          <w:rFonts w:asciiTheme="minorHAnsi" w:hAnsiTheme="minorHAnsi" w:cstheme="minorHAnsi"/>
          <w:sz w:val="20"/>
        </w:rPr>
        <w:t xml:space="preserve"> – 850,00 PLN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V</w:t>
      </w:r>
      <w:r w:rsidRPr="00C312E0">
        <w:rPr>
          <w:rFonts w:asciiTheme="minorHAnsi" w:hAnsiTheme="minorHAnsi" w:cstheme="minorHAnsi"/>
          <w:sz w:val="20"/>
        </w:rPr>
        <w:t xml:space="preserve"> – 1100,00 PLN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VI</w:t>
      </w:r>
      <w:r w:rsidRPr="00C312E0">
        <w:rPr>
          <w:rFonts w:asciiTheme="minorHAnsi" w:hAnsiTheme="minorHAnsi" w:cstheme="minorHAnsi"/>
          <w:sz w:val="20"/>
        </w:rPr>
        <w:t xml:space="preserve"> -  21000,00 PLN </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8C5577">
        <w:rPr>
          <w:rFonts w:asciiTheme="minorHAnsi" w:hAnsiTheme="minorHAnsi" w:cs="Arial"/>
          <w:b/>
          <w:bCs/>
          <w:sz w:val="20"/>
          <w:szCs w:val="20"/>
        </w:rPr>
        <w:t xml:space="preserve">Nie wniesienie wadium </w:t>
      </w:r>
      <w:r w:rsidRPr="008C5577">
        <w:rPr>
          <w:rFonts w:asciiTheme="minorHAnsi" w:hAnsiTheme="minorHAnsi" w:cs="Arial"/>
          <w:b/>
          <w:bCs/>
          <w:sz w:val="20"/>
          <w:szCs w:val="20"/>
        </w:rPr>
        <w:br/>
      </w:r>
      <w:r w:rsidRPr="008C5577">
        <w:rPr>
          <w:rFonts w:asciiTheme="minorHAnsi" w:hAnsiTheme="minorHAnsi" w:cs="Arial"/>
          <w:bCs/>
          <w:sz w:val="20"/>
          <w:szCs w:val="20"/>
        </w:rPr>
        <w:t xml:space="preserve">(do upływu terminu składania ofert) lub </w:t>
      </w:r>
      <w:r w:rsidRPr="008C5577">
        <w:rPr>
          <w:rFonts w:asciiTheme="minorHAnsi" w:hAnsiTheme="minorHAnsi" w:cs="Arial"/>
          <w:b/>
          <w:bCs/>
          <w:sz w:val="20"/>
          <w:szCs w:val="20"/>
        </w:rPr>
        <w:t>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udzielanych przez podmioty, o których mowa w art. 6b ust. 5 pkt</w:t>
      </w:r>
      <w:r w:rsidRPr="008C5577">
        <w:rPr>
          <w:rFonts w:asciiTheme="minorHAnsi" w:hAnsiTheme="minorHAnsi" w:cs="Arial"/>
          <w:b/>
          <w:bCs/>
          <w:sz w:val="20"/>
          <w:szCs w:val="20"/>
        </w:rPr>
        <w:t xml:space="preserve"> </w:t>
      </w:r>
      <w:r w:rsidRPr="008C5577">
        <w:rPr>
          <w:rFonts w:asciiTheme="minorHAnsi" w:hAnsiTheme="minorHAnsi" w:cs="Arial"/>
          <w:sz w:val="20"/>
          <w:szCs w:val="20"/>
        </w:rPr>
        <w:t xml:space="preserve">2 ustawy z dnia 9 listopada 2000 r. o utworzeniu Polskiej Agencji Rozwoju Przedsiębiorczości (Dz. U. z 2018 r. poz. 110,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lastRenderedPageBreak/>
        <w:t>Wadium wnosi się przed upływem terminu składania ofert, tj. wadium musi być złożone przy użyciu środków komunikacji elektronicznej lub wpłynąć na rachunek bankowy Zamawiającego.</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D87353">
      <w:pPr>
        <w:numPr>
          <w:ilvl w:val="0"/>
          <w:numId w:val="36"/>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BF12EE">
        <w:rPr>
          <w:rFonts w:asciiTheme="minorHAnsi" w:hAnsiTheme="minorHAnsi"/>
          <w:i/>
          <w:iCs/>
          <w:sz w:val="20"/>
          <w:szCs w:val="20"/>
        </w:rPr>
        <w:t>87</w:t>
      </w:r>
      <w:r w:rsidRPr="008C5577">
        <w:rPr>
          <w:rFonts w:asciiTheme="minorHAnsi" w:hAnsiTheme="minorHAnsi"/>
          <w:i/>
          <w:iCs/>
          <w:sz w:val="20"/>
          <w:szCs w:val="20"/>
        </w:rPr>
        <w:t>.2019</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464D48">
      <w:pPr>
        <w:numPr>
          <w:ilvl w:val="0"/>
          <w:numId w:val="14"/>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6" w:name="page10"/>
      <w:bookmarkEnd w:id="6"/>
    </w:p>
    <w:p w:rsidR="003C54F5" w:rsidRPr="006B138B" w:rsidRDefault="00460BB9" w:rsidP="00464D48">
      <w:pPr>
        <w:numPr>
          <w:ilvl w:val="0"/>
          <w:numId w:val="15"/>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00675EF1">
        <w:rPr>
          <w:rFonts w:ascii="Calibri" w:eastAsia="Calibri" w:hAnsi="Calibri" w:cs="Calibri"/>
          <w:sz w:val="20"/>
          <w:szCs w:val="20"/>
        </w:rPr>
        <w:t xml:space="preserve"> </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3C54F5" w:rsidRDefault="003C54F5">
      <w:pPr>
        <w:spacing w:line="393" w:lineRule="exact"/>
        <w:rPr>
          <w:sz w:val="20"/>
          <w:szCs w:val="20"/>
        </w:rPr>
      </w:pPr>
    </w:p>
    <w:p w:rsidR="003C54F5" w:rsidRDefault="00460BB9" w:rsidP="00464D48">
      <w:pPr>
        <w:numPr>
          <w:ilvl w:val="0"/>
          <w:numId w:val="16"/>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D87353">
      <w:pPr>
        <w:pStyle w:val="Default"/>
        <w:numPr>
          <w:ilvl w:val="0"/>
          <w:numId w:val="37"/>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D87353">
      <w:pPr>
        <w:pStyle w:val="Default"/>
        <w:numPr>
          <w:ilvl w:val="0"/>
          <w:numId w:val="37"/>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D87353">
      <w:pPr>
        <w:pStyle w:val="Default"/>
        <w:numPr>
          <w:ilvl w:val="0"/>
          <w:numId w:val="37"/>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D87353">
      <w:pPr>
        <w:pStyle w:val="Default"/>
        <w:numPr>
          <w:ilvl w:val="0"/>
          <w:numId w:val="37"/>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D87353">
      <w:pPr>
        <w:pStyle w:val="Default"/>
        <w:numPr>
          <w:ilvl w:val="0"/>
          <w:numId w:val="37"/>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lastRenderedPageBreak/>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D87353">
      <w:pPr>
        <w:pStyle w:val="Default"/>
        <w:numPr>
          <w:ilvl w:val="0"/>
          <w:numId w:val="37"/>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64"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D87353">
      <w:pPr>
        <w:pStyle w:val="Akapitzlist"/>
        <w:numPr>
          <w:ilvl w:val="3"/>
          <w:numId w:val="36"/>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217E79" w:rsidRPr="00896971">
        <w:rPr>
          <w:rFonts w:cs="Calibri"/>
          <w:sz w:val="20"/>
          <w:szCs w:val="20"/>
          <w:u w:val="single"/>
        </w:rPr>
        <w:t>20</w:t>
      </w:r>
      <w:r w:rsidR="005D61B2" w:rsidRPr="00896971">
        <w:rPr>
          <w:rFonts w:cs="Calibri"/>
          <w:sz w:val="20"/>
          <w:szCs w:val="20"/>
          <w:u w:val="single"/>
        </w:rPr>
        <w:t>.1</w:t>
      </w:r>
      <w:r w:rsidR="00BC336C" w:rsidRPr="00896971">
        <w:rPr>
          <w:rFonts w:cs="Calibri"/>
          <w:sz w:val="20"/>
          <w:szCs w:val="20"/>
          <w:u w:val="single"/>
        </w:rPr>
        <w:t>2</w:t>
      </w:r>
      <w:r w:rsidRPr="00896971">
        <w:rPr>
          <w:rFonts w:cs="Calibri"/>
          <w:sz w:val="20"/>
          <w:szCs w:val="20"/>
          <w:u w:val="single"/>
        </w:rPr>
        <w:t xml:space="preserve">.2019 r., godz. 10:00 </w:t>
      </w:r>
    </w:p>
    <w:p w:rsidR="00CB2158" w:rsidRPr="00896971" w:rsidRDefault="005D61B2" w:rsidP="00D87353">
      <w:pPr>
        <w:pStyle w:val="Akapitzlist"/>
        <w:numPr>
          <w:ilvl w:val="3"/>
          <w:numId w:val="36"/>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217E79" w:rsidRPr="00896971">
        <w:rPr>
          <w:rFonts w:asciiTheme="minorHAnsi" w:eastAsiaTheme="minorHAnsi" w:hAnsiTheme="minorHAnsi" w:cs="Arial"/>
          <w:sz w:val="20"/>
          <w:szCs w:val="20"/>
          <w:u w:val="single"/>
        </w:rPr>
        <w:t>20</w:t>
      </w:r>
      <w:r w:rsidRPr="00896971">
        <w:rPr>
          <w:rFonts w:asciiTheme="minorHAnsi" w:eastAsiaTheme="minorHAnsi" w:hAnsiTheme="minorHAnsi" w:cs="Arial"/>
          <w:sz w:val="20"/>
          <w:szCs w:val="20"/>
          <w:u w:val="single"/>
        </w:rPr>
        <w:t>.1</w:t>
      </w:r>
      <w:r w:rsidR="00BC336C" w:rsidRPr="00896971">
        <w:rPr>
          <w:rFonts w:asciiTheme="minorHAnsi" w:eastAsiaTheme="minorHAnsi" w:hAnsiTheme="minorHAnsi" w:cs="Arial"/>
          <w:sz w:val="20"/>
          <w:szCs w:val="20"/>
          <w:u w:val="single"/>
        </w:rPr>
        <w:t>2</w:t>
      </w:r>
      <w:r w:rsidR="00CB2158" w:rsidRPr="00896971">
        <w:rPr>
          <w:rFonts w:asciiTheme="minorHAnsi" w:eastAsiaTheme="minorHAnsi" w:hAnsiTheme="minorHAnsi" w:cs="Arial"/>
          <w:sz w:val="20"/>
          <w:szCs w:val="20"/>
          <w:u w:val="single"/>
        </w:rPr>
        <w:t>.2019 r., o godzinie 10:30</w:t>
      </w:r>
    </w:p>
    <w:p w:rsidR="00CB2158" w:rsidRPr="00AA26BF" w:rsidRDefault="00CB2158" w:rsidP="00D87353">
      <w:pPr>
        <w:pStyle w:val="Akapitzlist"/>
        <w:numPr>
          <w:ilvl w:val="3"/>
          <w:numId w:val="36"/>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D87353">
      <w:pPr>
        <w:pStyle w:val="Akapitzlist"/>
        <w:numPr>
          <w:ilvl w:val="3"/>
          <w:numId w:val="36"/>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CB2158" w:rsidRPr="00AA26BF" w:rsidRDefault="00CB2158" w:rsidP="00D87353">
      <w:pPr>
        <w:pStyle w:val="Akapitzlist"/>
        <w:numPr>
          <w:ilvl w:val="3"/>
          <w:numId w:val="36"/>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C54F5" w:rsidRDefault="003C54F5">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4B4D42">
      <w:pPr>
        <w:numPr>
          <w:ilvl w:val="0"/>
          <w:numId w:val="18"/>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Formularzu ofertowym sporządzonym</w:t>
      </w:r>
      <w:r w:rsidR="00675EF1">
        <w:rPr>
          <w:rFonts w:ascii="Calibri" w:eastAsia="Calibri" w:hAnsi="Calibri" w:cs="Calibri"/>
          <w:sz w:val="20"/>
          <w:szCs w:val="20"/>
        </w:rPr>
        <w:t xml:space="preserve"> </w:t>
      </w:r>
      <w:r w:rsidRPr="0027048D">
        <w:rPr>
          <w:rFonts w:ascii="Calibri" w:eastAsia="Calibri" w:hAnsi="Calibri" w:cs="Calibri"/>
          <w:sz w:val="20"/>
          <w:szCs w:val="20"/>
        </w:rPr>
        <w:t xml:space="preserve">wg wzoru stanowiącego </w:t>
      </w:r>
      <w:r w:rsidR="007A175D">
        <w:rPr>
          <w:rFonts w:ascii="Calibri" w:eastAsia="Calibri" w:hAnsi="Calibri" w:cs="Calibri"/>
          <w:b/>
          <w:bCs/>
          <w:sz w:val="20"/>
          <w:szCs w:val="20"/>
        </w:rPr>
        <w:t>Załącznik</w:t>
      </w:r>
      <w:r w:rsidRPr="0027048D">
        <w:rPr>
          <w:rFonts w:ascii="Calibri" w:eastAsia="Calibri" w:hAnsi="Calibri" w:cs="Calibri"/>
          <w:b/>
          <w:bCs/>
          <w:sz w:val="20"/>
          <w:szCs w:val="20"/>
        </w:rPr>
        <w:t xml:space="preserve"> nr </w:t>
      </w:r>
      <w:r w:rsidR="00F307BF">
        <w:rPr>
          <w:rFonts w:ascii="Calibri" w:eastAsia="Calibri" w:hAnsi="Calibri" w:cs="Calibri"/>
          <w:b/>
          <w:bCs/>
          <w:sz w:val="20"/>
          <w:szCs w:val="20"/>
        </w:rPr>
        <w:t>1</w:t>
      </w:r>
      <w:r w:rsidRPr="0027048D">
        <w:rPr>
          <w:rFonts w:ascii="Calibri" w:eastAsia="Calibri" w:hAnsi="Calibri" w:cs="Calibri"/>
          <w:sz w:val="20"/>
          <w:szCs w:val="20"/>
        </w:rPr>
        <w:t xml:space="preserve"> do SIWZ </w:t>
      </w:r>
      <w:r w:rsidRPr="00212B4C">
        <w:rPr>
          <w:rFonts w:ascii="Calibri" w:eastAsia="Calibri" w:hAnsi="Calibri" w:cs="Calibri"/>
          <w:sz w:val="20"/>
          <w:szCs w:val="20"/>
        </w:rPr>
        <w:t xml:space="preserve">łącznej </w:t>
      </w:r>
      <w:r w:rsidRPr="007A175D">
        <w:rPr>
          <w:rFonts w:ascii="Calibri" w:eastAsia="Calibri" w:hAnsi="Calibri" w:cs="Calibri"/>
          <w:sz w:val="20"/>
          <w:szCs w:val="20"/>
        </w:rPr>
        <w:t xml:space="preserve">ceny ofertowej brutto za realizację przedmiotu </w:t>
      </w:r>
      <w:r w:rsidRPr="00212B4C">
        <w:rPr>
          <w:rFonts w:ascii="Calibri" w:eastAsia="Calibri" w:hAnsi="Calibri" w:cs="Calibri"/>
          <w:sz w:val="20"/>
          <w:szCs w:val="20"/>
        </w:rPr>
        <w:t>zamówienia</w:t>
      </w:r>
      <w:r w:rsidR="004B4D42">
        <w:rPr>
          <w:rFonts w:ascii="Calibri" w:eastAsia="Calibri" w:hAnsi="Calibri" w:cs="Calibri"/>
          <w:sz w:val="20"/>
          <w:szCs w:val="20"/>
        </w:rPr>
        <w:t>.</w:t>
      </w:r>
    </w:p>
    <w:p w:rsidR="00070BE1" w:rsidRDefault="00460BB9" w:rsidP="00464D48">
      <w:pPr>
        <w:numPr>
          <w:ilvl w:val="0"/>
          <w:numId w:val="18"/>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r w:rsidR="00070BE1" w:rsidRPr="00070BE1">
        <w:rPr>
          <w:rFonts w:ascii="Calibri" w:eastAsia="Calibri" w:hAnsi="Calibri" w:cs="Calibri"/>
          <w:sz w:val="20"/>
          <w:szCs w:val="20"/>
        </w:rPr>
        <w:t xml:space="preserve"> </w:t>
      </w:r>
    </w:p>
    <w:p w:rsidR="005202B1" w:rsidRPr="00070BE1" w:rsidRDefault="005202B1" w:rsidP="00464D48">
      <w:pPr>
        <w:numPr>
          <w:ilvl w:val="0"/>
          <w:numId w:val="18"/>
        </w:numPr>
        <w:tabs>
          <w:tab w:val="left" w:pos="428"/>
        </w:tabs>
        <w:spacing w:line="228" w:lineRule="auto"/>
        <w:ind w:left="428" w:hanging="428"/>
        <w:jc w:val="both"/>
        <w:rPr>
          <w:rFonts w:ascii="Calibri" w:eastAsia="Calibri" w:hAnsi="Calibri" w:cs="Calibri"/>
          <w:sz w:val="20"/>
          <w:szCs w:val="20"/>
        </w:rPr>
      </w:pPr>
      <w:r>
        <w:rPr>
          <w:rFonts w:ascii="Calibri" w:eastAsia="Calibri" w:hAnsi="Calibri" w:cs="Calibri"/>
          <w:sz w:val="20"/>
          <w:szCs w:val="20"/>
        </w:rPr>
        <w:t>Wykonawca zobowiązany jest kompleksowo wypełnić formularz ofertowy</w:t>
      </w:r>
      <w:r w:rsidR="00DD609D">
        <w:rPr>
          <w:rFonts w:ascii="Calibri" w:eastAsia="Calibri" w:hAnsi="Calibri" w:cs="Calibri"/>
          <w:sz w:val="20"/>
          <w:szCs w:val="20"/>
        </w:rPr>
        <w:t xml:space="preserve"> tj. wypełnić wszystkie wskazan</w:t>
      </w:r>
      <w:r w:rsidR="00892DC8">
        <w:rPr>
          <w:rFonts w:ascii="Calibri" w:eastAsia="Calibri" w:hAnsi="Calibri" w:cs="Calibri"/>
          <w:sz w:val="20"/>
          <w:szCs w:val="20"/>
        </w:rPr>
        <w:t>e</w:t>
      </w:r>
      <w:r w:rsidR="00DD609D">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8"/>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464D48">
      <w:pPr>
        <w:numPr>
          <w:ilvl w:val="0"/>
          <w:numId w:val="18"/>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464D48">
      <w:pPr>
        <w:numPr>
          <w:ilvl w:val="0"/>
          <w:numId w:val="18"/>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A70033" w:rsidRDefault="00A70033" w:rsidP="00A70033">
      <w:pPr>
        <w:spacing w:after="40"/>
        <w:jc w:val="both"/>
        <w:rPr>
          <w:rFonts w:ascii="Calibri" w:hAnsi="Calibri" w:cs="Segoe UI"/>
          <w:sz w:val="20"/>
          <w:szCs w:val="20"/>
        </w:rPr>
      </w:pPr>
    </w:p>
    <w:p w:rsidR="00A70033" w:rsidRDefault="00A70033" w:rsidP="00A70033">
      <w:pPr>
        <w:spacing w:after="40"/>
        <w:jc w:val="both"/>
        <w:rPr>
          <w:rFonts w:ascii="Calibri" w:hAnsi="Calibri" w:cs="Segoe UI"/>
          <w:sz w:val="20"/>
          <w:szCs w:val="20"/>
        </w:rPr>
      </w:pPr>
    </w:p>
    <w:p w:rsidR="00A70033" w:rsidRDefault="00A70033" w:rsidP="00A70033">
      <w:pPr>
        <w:spacing w:after="40"/>
        <w:jc w:val="both"/>
        <w:rPr>
          <w:rFonts w:ascii="Calibri" w:hAnsi="Calibri" w:cs="Segoe UI"/>
          <w:sz w:val="20"/>
          <w:szCs w:val="20"/>
        </w:rPr>
      </w:pPr>
    </w:p>
    <w:p w:rsidR="00C60889" w:rsidRDefault="00C60889" w:rsidP="00A70033">
      <w:pPr>
        <w:spacing w:after="40"/>
        <w:jc w:val="both"/>
        <w:rPr>
          <w:rFonts w:ascii="Calibri" w:hAnsi="Calibri" w:cs="Segoe UI"/>
          <w:b/>
          <w:sz w:val="20"/>
          <w:szCs w:val="20"/>
        </w:rPr>
      </w:pPr>
    </w:p>
    <w:p w:rsidR="00A70033" w:rsidRDefault="00A70033" w:rsidP="00A70033">
      <w:pPr>
        <w:spacing w:after="40"/>
        <w:jc w:val="both"/>
        <w:rPr>
          <w:rFonts w:ascii="Calibri" w:hAnsi="Calibri" w:cs="Segoe UI"/>
          <w:b/>
          <w:sz w:val="20"/>
          <w:szCs w:val="20"/>
        </w:rPr>
      </w:pPr>
      <w:r w:rsidRPr="00A70033">
        <w:rPr>
          <w:rFonts w:ascii="Calibri" w:hAnsi="Calibri" w:cs="Segoe UI"/>
          <w:b/>
          <w:sz w:val="20"/>
          <w:szCs w:val="20"/>
        </w:rPr>
        <w:t>CZĘŚCI 1, 2, 3, 5</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Pr="00B42B08"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A70033">
        <w:rPr>
          <w:rFonts w:ascii="Calibri" w:hAnsi="Calibri" w:cs="Segoe UI"/>
          <w:sz w:val="20"/>
          <w:szCs w:val="20"/>
        </w:rPr>
        <w:t>Termin płatności faktury</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AC024B" w:rsidP="0016704A">
            <w:pPr>
              <w:tabs>
                <w:tab w:val="num" w:pos="0"/>
              </w:tabs>
              <w:spacing w:after="40"/>
              <w:rPr>
                <w:rFonts w:ascii="Calibri" w:eastAsia="MS Mincho" w:hAnsi="Calibri" w:cs="Calibri"/>
                <w:sz w:val="18"/>
                <w:szCs w:val="20"/>
              </w:rPr>
            </w:pPr>
            <w:r w:rsidRPr="00AC024B">
              <w:rPr>
                <w:rFonts w:ascii="Calibri" w:eastAsia="MS Mincho" w:hAnsi="Calibri" w:cs="Calibri"/>
                <w:sz w:val="18"/>
                <w:szCs w:val="20"/>
              </w:rPr>
              <w:t xml:space="preserve">                          </w:t>
            </w:r>
            <w:r w:rsidR="00410BA9">
              <w:rPr>
                <w:rFonts w:ascii="Calibri" w:eastAsia="MS Mincho" w:hAnsi="Calibri" w:cs="Calibri"/>
                <w:sz w:val="18"/>
                <w:szCs w:val="20"/>
              </w:rPr>
              <w:t xml:space="preserve">   </w:t>
            </w:r>
          </w:p>
          <w:p w:rsidR="00AC024B" w:rsidRPr="00AC024B" w:rsidRDefault="00410BA9" w:rsidP="0016704A">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   </w:t>
            </w:r>
            <w:r w:rsidR="00B954D1">
              <w:rPr>
                <w:rFonts w:ascii="Calibri" w:eastAsia="MS Mincho" w:hAnsi="Calibri" w:cs="Calibri"/>
                <w:sz w:val="18"/>
                <w:szCs w:val="20"/>
              </w:rPr>
              <w:t xml:space="preserve">                                   </w:t>
            </w:r>
            <w:r w:rsidR="00AC024B" w:rsidRPr="00AC024B">
              <w:rPr>
                <w:rFonts w:ascii="Calibri" w:eastAsia="MS Mincho" w:hAnsi="Calibri" w:cs="Calibri"/>
                <w:sz w:val="18"/>
                <w:szCs w:val="20"/>
              </w:rPr>
              <w:t>Cena najtańszej oferty</w:t>
            </w:r>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AC024B" w:rsidRDefault="00AC024B" w:rsidP="0016704A">
            <w:pPr>
              <w:spacing w:after="40"/>
              <w:ind w:left="120"/>
              <w:jc w:val="both"/>
              <w:rPr>
                <w:rFonts w:ascii="Calibri" w:eastAsia="MS Mincho" w:hAnsi="Calibri" w:cs="Calibri"/>
                <w:sz w:val="18"/>
                <w:szCs w:val="20"/>
              </w:rPr>
            </w:pPr>
            <w:r w:rsidRPr="00AC024B">
              <w:rPr>
                <w:rFonts w:ascii="Calibri" w:eastAsia="MS Mincho" w:hAnsi="Calibri" w:cs="Calibri"/>
                <w:sz w:val="18"/>
                <w:szCs w:val="20"/>
              </w:rPr>
              <w:t xml:space="preserve">                      </w:t>
            </w:r>
            <w:r w:rsidR="00B954D1">
              <w:rPr>
                <w:rFonts w:ascii="Calibri" w:eastAsia="MS Mincho" w:hAnsi="Calibri" w:cs="Calibri"/>
                <w:sz w:val="18"/>
                <w:szCs w:val="20"/>
              </w:rPr>
              <w:t xml:space="preserve">     </w:t>
            </w:r>
            <w:r w:rsidRPr="00AC024B">
              <w:rPr>
                <w:rFonts w:ascii="Calibri" w:eastAsia="MS Mincho" w:hAnsi="Calibri" w:cs="Calibri"/>
                <w:sz w:val="18"/>
                <w:szCs w:val="20"/>
              </w:rPr>
              <w:t xml:space="preserve">      </w:t>
            </w:r>
            <w:r w:rsidR="00410BA9">
              <w:rPr>
                <w:rFonts w:ascii="Calibri" w:eastAsia="MS Mincho" w:hAnsi="Calibri" w:cs="Calibri"/>
                <w:sz w:val="18"/>
                <w:szCs w:val="20"/>
              </w:rPr>
              <w:t xml:space="preserve">  </w:t>
            </w:r>
            <w:r w:rsidR="00B954D1">
              <w:rPr>
                <w:rFonts w:ascii="Calibri" w:eastAsia="MS Mincho" w:hAnsi="Calibri" w:cs="Calibri"/>
                <w:sz w:val="18"/>
                <w:szCs w:val="20"/>
              </w:rPr>
              <w:t xml:space="preserve"> </w:t>
            </w:r>
            <w:r w:rsidR="00410BA9">
              <w:rPr>
                <w:rFonts w:ascii="Calibri" w:eastAsia="MS Mincho" w:hAnsi="Calibri" w:cs="Calibri"/>
                <w:sz w:val="18"/>
                <w:szCs w:val="20"/>
              </w:rPr>
              <w:t xml:space="preserve">  </w:t>
            </w:r>
            <w:r w:rsidRPr="00AC024B">
              <w:rPr>
                <w:rFonts w:ascii="Calibri" w:eastAsia="MS Mincho" w:hAnsi="Calibri" w:cs="Calibri"/>
                <w:sz w:val="18"/>
                <w:szCs w:val="20"/>
              </w:rPr>
              <w:t>Cena badanej oferty</w:t>
            </w:r>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DC4B5F">
        <w:trPr>
          <w:cantSplit/>
          <w:trHeight w:val="1604"/>
          <w:jc w:val="center"/>
        </w:trPr>
        <w:tc>
          <w:tcPr>
            <w:tcW w:w="1604"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1208"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5244" w:type="dxa"/>
            <w:vAlign w:val="center"/>
          </w:tcPr>
          <w:p w:rsidR="00AC024B" w:rsidRPr="00AC024B" w:rsidRDefault="00AC024B" w:rsidP="0016704A">
            <w:pPr>
              <w:tabs>
                <w:tab w:val="num" w:pos="426"/>
              </w:tabs>
              <w:spacing w:line="360" w:lineRule="auto"/>
              <w:ind w:right="61"/>
              <w:jc w:val="both"/>
              <w:rPr>
                <w:rFonts w:ascii="Calibri" w:hAnsi="Calibri" w:cs="Calibri"/>
                <w:sz w:val="18"/>
                <w:szCs w:val="20"/>
              </w:rPr>
            </w:pPr>
          </w:p>
          <w:p w:rsidR="00A70033" w:rsidRPr="00A70033" w:rsidRDefault="00A70033" w:rsidP="00A70033">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AC024B" w:rsidRPr="00AC024B" w:rsidRDefault="00A70033" w:rsidP="00A70033">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r w:rsidRPr="00A70033">
              <w:rPr>
                <w:rFonts w:ascii="Calibri" w:hAnsi="Calibri" w:cs="Calibri"/>
                <w:sz w:val="16"/>
                <w:szCs w:val="20"/>
              </w:rPr>
              <w:t xml:space="preserve"> </w:t>
            </w: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DC4B5F" w:rsidRPr="0090164D" w:rsidRDefault="00A70033" w:rsidP="00A70033">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w:t>
      </w:r>
      <w:r w:rsidR="005F1F2A" w:rsidRPr="0090164D">
        <w:rPr>
          <w:rFonts w:asciiTheme="minorHAnsi" w:hAnsiTheme="minorHAnsi" w:cstheme="minorHAnsi"/>
          <w:sz w:val="18"/>
          <w:szCs w:val="20"/>
          <w:u w:val="single"/>
        </w:rPr>
        <w:t xml:space="preserve"> dni</w:t>
      </w:r>
      <w:r w:rsidRPr="0090164D">
        <w:rPr>
          <w:rFonts w:asciiTheme="minorHAnsi" w:hAnsiTheme="minorHAnsi" w:cstheme="minorHAnsi"/>
          <w:sz w:val="18"/>
          <w:szCs w:val="20"/>
          <w:u w:val="single"/>
        </w:rPr>
        <w:t xml:space="preserve"> lub 30 dni.</w:t>
      </w:r>
    </w:p>
    <w:p w:rsidR="00A70033" w:rsidRDefault="00A70033" w:rsidP="00DC4B5F">
      <w:pPr>
        <w:spacing w:after="40"/>
        <w:jc w:val="both"/>
        <w:rPr>
          <w:rFonts w:asciiTheme="majorHAnsi" w:hAnsiTheme="majorHAnsi"/>
          <w:sz w:val="20"/>
          <w:szCs w:val="20"/>
          <w:u w:val="single"/>
        </w:rPr>
      </w:pPr>
    </w:p>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Pr="00F54A13"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Pr>
          <w:rFonts w:ascii="Calibri" w:hAnsi="Calibri" w:cs="Segoe UI"/>
          <w:sz w:val="20"/>
          <w:szCs w:val="20"/>
        </w:rPr>
        <w:t>Termin płatności faktury</w:t>
      </w:r>
      <w:r w:rsidR="00AC024B">
        <w:rPr>
          <w:rFonts w:ascii="Calibri" w:hAnsi="Calibri" w:cs="Segoe UI"/>
          <w:sz w:val="20"/>
          <w:szCs w:val="20"/>
        </w:rPr>
        <w:t>”.</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A70033" w:rsidRDefault="00A70033" w:rsidP="00A70033">
      <w:pPr>
        <w:spacing w:after="40"/>
        <w:jc w:val="both"/>
        <w:rPr>
          <w:rFonts w:ascii="Calibri" w:hAnsi="Calibri" w:cs="Segoe UI"/>
          <w:sz w:val="20"/>
          <w:szCs w:val="20"/>
        </w:rPr>
      </w:pPr>
    </w:p>
    <w:p w:rsidR="00A70033" w:rsidRDefault="00A70033" w:rsidP="00A70033">
      <w:pPr>
        <w:spacing w:after="40"/>
        <w:jc w:val="both"/>
        <w:rPr>
          <w:rFonts w:ascii="Calibri" w:hAnsi="Calibri" w:cs="Segoe UI"/>
          <w:sz w:val="20"/>
          <w:szCs w:val="20"/>
        </w:rPr>
      </w:pPr>
    </w:p>
    <w:p w:rsidR="00C60889" w:rsidRDefault="00C60889" w:rsidP="00A70033">
      <w:pPr>
        <w:spacing w:after="40"/>
        <w:jc w:val="both"/>
        <w:rPr>
          <w:rFonts w:ascii="Calibri" w:hAnsi="Calibri" w:cs="Segoe UI"/>
          <w:b/>
          <w:sz w:val="20"/>
          <w:szCs w:val="20"/>
        </w:rPr>
      </w:pPr>
    </w:p>
    <w:p w:rsidR="00A70033" w:rsidRDefault="00A70033" w:rsidP="00A70033">
      <w:pPr>
        <w:spacing w:after="40"/>
        <w:jc w:val="both"/>
        <w:rPr>
          <w:rFonts w:ascii="Calibri" w:hAnsi="Calibri" w:cs="Segoe UI"/>
          <w:sz w:val="20"/>
          <w:szCs w:val="20"/>
        </w:rPr>
      </w:pPr>
      <w:r w:rsidRPr="00A70033">
        <w:rPr>
          <w:rFonts w:ascii="Calibri" w:hAnsi="Calibri" w:cs="Segoe UI"/>
          <w:b/>
          <w:sz w:val="20"/>
          <w:szCs w:val="20"/>
        </w:rPr>
        <w:t xml:space="preserve">CZĘŚCI </w:t>
      </w:r>
      <w:r>
        <w:rPr>
          <w:rFonts w:ascii="Calibri" w:hAnsi="Calibri" w:cs="Segoe UI"/>
          <w:b/>
          <w:sz w:val="20"/>
          <w:szCs w:val="20"/>
        </w:rPr>
        <w:t>4</w:t>
      </w:r>
      <w:r w:rsidRPr="00A70033">
        <w:rPr>
          <w:rFonts w:ascii="Calibri" w:hAnsi="Calibri" w:cs="Segoe UI"/>
          <w:b/>
          <w:sz w:val="20"/>
          <w:szCs w:val="20"/>
        </w:rPr>
        <w:t xml:space="preserve">, </w:t>
      </w:r>
      <w:r>
        <w:rPr>
          <w:rFonts w:ascii="Calibri" w:hAnsi="Calibri" w:cs="Segoe UI"/>
          <w:b/>
          <w:sz w:val="20"/>
          <w:szCs w:val="20"/>
        </w:rPr>
        <w:t>6</w:t>
      </w:r>
    </w:p>
    <w:p w:rsidR="00A70033" w:rsidRDefault="00A70033" w:rsidP="00A70033">
      <w:pPr>
        <w:spacing w:after="40"/>
        <w:jc w:val="both"/>
        <w:rPr>
          <w:rFonts w:ascii="Calibri" w:hAnsi="Calibri" w:cs="Segoe UI"/>
          <w:sz w:val="20"/>
          <w:szCs w:val="20"/>
        </w:rPr>
      </w:pPr>
    </w:p>
    <w:p w:rsidR="00A70033" w:rsidRPr="00F54A13" w:rsidRDefault="00A70033" w:rsidP="00A70033">
      <w:pPr>
        <w:pStyle w:val="Akapitzlist"/>
        <w:numPr>
          <w:ilvl w:val="2"/>
          <w:numId w:val="24"/>
        </w:numPr>
        <w:spacing w:after="40" w:line="240" w:lineRule="auto"/>
        <w:ind w:left="1418"/>
        <w:contextualSpacing w:val="0"/>
        <w:jc w:val="both"/>
        <w:rPr>
          <w:rFonts w:cs="Segoe UI"/>
          <w:sz w:val="20"/>
          <w:szCs w:val="20"/>
        </w:rPr>
      </w:pPr>
      <w:r w:rsidRPr="00F54A13">
        <w:rPr>
          <w:rFonts w:cs="Segoe UI"/>
          <w:sz w:val="20"/>
          <w:szCs w:val="20"/>
        </w:rPr>
        <w:t xml:space="preserve"> „Łączna cena ofertowa brutto” – C;</w:t>
      </w:r>
    </w:p>
    <w:p w:rsidR="00A70033" w:rsidRPr="002E1D21" w:rsidRDefault="00A70033" w:rsidP="00A70033">
      <w:pPr>
        <w:pStyle w:val="Akapitzlist"/>
        <w:numPr>
          <w:ilvl w:val="2"/>
          <w:numId w:val="24"/>
        </w:numPr>
        <w:spacing w:after="40" w:line="240" w:lineRule="auto"/>
        <w:ind w:left="1418"/>
        <w:contextualSpacing w:val="0"/>
        <w:jc w:val="both"/>
        <w:rPr>
          <w:rFonts w:cs="Segoe UI"/>
          <w:sz w:val="20"/>
          <w:szCs w:val="20"/>
        </w:rPr>
      </w:pPr>
      <w:r w:rsidRPr="00F54A13">
        <w:rPr>
          <w:rFonts w:cs="Segoe UI"/>
          <w:sz w:val="20"/>
          <w:szCs w:val="20"/>
        </w:rPr>
        <w:t>„</w:t>
      </w:r>
      <w:r>
        <w:rPr>
          <w:rFonts w:cs="Segoe UI"/>
          <w:sz w:val="20"/>
          <w:szCs w:val="20"/>
        </w:rPr>
        <w:t>Okres g</w:t>
      </w:r>
      <w:r w:rsidRPr="00F54A13">
        <w:rPr>
          <w:rFonts w:cs="Segoe UI"/>
          <w:sz w:val="20"/>
          <w:szCs w:val="20"/>
        </w:rPr>
        <w:t>warancj</w:t>
      </w:r>
      <w:r>
        <w:rPr>
          <w:rFonts w:cs="Segoe UI"/>
          <w:sz w:val="20"/>
          <w:szCs w:val="20"/>
        </w:rPr>
        <w:t>i</w:t>
      </w:r>
      <w:r w:rsidRPr="00F54A13">
        <w:rPr>
          <w:rFonts w:cs="Segoe UI"/>
          <w:sz w:val="20"/>
          <w:szCs w:val="20"/>
        </w:rPr>
        <w:t>” – G</w:t>
      </w:r>
      <w:r>
        <w:rPr>
          <w:rFonts w:cs="Segoe UI"/>
          <w:sz w:val="20"/>
          <w:szCs w:val="20"/>
        </w:rPr>
        <w:t xml:space="preserve"> </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A70033" w:rsidRDefault="00A70033"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p w:rsidR="00C60889" w:rsidRPr="00F171C1" w:rsidRDefault="00C60889" w:rsidP="00A7003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A70033" w:rsidRPr="00F54A13" w:rsidTr="00A70033">
        <w:trPr>
          <w:jc w:val="center"/>
        </w:trPr>
        <w:tc>
          <w:tcPr>
            <w:tcW w:w="1604"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lastRenderedPageBreak/>
              <w:t>Kryterium</w:t>
            </w:r>
          </w:p>
        </w:tc>
        <w:tc>
          <w:tcPr>
            <w:tcW w:w="882"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Waga [%]</w:t>
            </w:r>
          </w:p>
        </w:tc>
        <w:tc>
          <w:tcPr>
            <w:tcW w:w="1208"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Liczba punktów</w:t>
            </w:r>
          </w:p>
        </w:tc>
        <w:tc>
          <w:tcPr>
            <w:tcW w:w="5244"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Sposób oceny wg wzoru</w:t>
            </w:r>
          </w:p>
        </w:tc>
      </w:tr>
      <w:tr w:rsidR="00A70033" w:rsidRPr="00F54A13" w:rsidTr="00A70033">
        <w:trPr>
          <w:trHeight w:val="1027"/>
          <w:jc w:val="center"/>
        </w:trPr>
        <w:tc>
          <w:tcPr>
            <w:tcW w:w="1604"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Łączna cena ofertowa brutto</w:t>
            </w: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60%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60</w:t>
            </w:r>
          </w:p>
        </w:tc>
        <w:tc>
          <w:tcPr>
            <w:tcW w:w="5244" w:type="dxa"/>
            <w:vAlign w:val="center"/>
          </w:tcPr>
          <w:p w:rsidR="00A70033" w:rsidRPr="00992B1D" w:rsidRDefault="00A70033" w:rsidP="00A70033">
            <w:pPr>
              <w:tabs>
                <w:tab w:val="num" w:pos="0"/>
              </w:tabs>
              <w:spacing w:after="40"/>
              <w:rPr>
                <w:rFonts w:asciiTheme="minorHAnsi" w:eastAsia="MS Mincho" w:hAnsiTheme="minorHAnsi" w:cstheme="minorHAnsi"/>
                <w:sz w:val="18"/>
                <w:szCs w:val="18"/>
              </w:rPr>
            </w:pPr>
            <w:r w:rsidRPr="00992B1D">
              <w:rPr>
                <w:rFonts w:asciiTheme="minorHAnsi" w:eastAsia="MS Mincho" w:hAnsiTheme="minorHAnsi" w:cstheme="minorHAnsi"/>
                <w:sz w:val="18"/>
                <w:szCs w:val="18"/>
              </w:rPr>
              <w:t xml:space="preserve">                             Cena najtańszej oferty</w:t>
            </w:r>
          </w:p>
          <w:p w:rsidR="00A70033" w:rsidRPr="00992B1D" w:rsidRDefault="00A70033" w:rsidP="00A70033">
            <w:pPr>
              <w:tabs>
                <w:tab w:val="num" w:pos="0"/>
              </w:tabs>
              <w:spacing w:after="40"/>
              <w:jc w:val="center"/>
              <w:rPr>
                <w:rFonts w:asciiTheme="minorHAnsi" w:eastAsia="MS Mincho" w:hAnsiTheme="minorHAnsi" w:cstheme="minorHAnsi"/>
                <w:sz w:val="18"/>
                <w:szCs w:val="18"/>
              </w:rPr>
            </w:pPr>
            <w:r w:rsidRPr="00992B1D">
              <w:rPr>
                <w:rFonts w:asciiTheme="minorHAnsi" w:eastAsia="MS Mincho" w:hAnsiTheme="minorHAnsi" w:cstheme="minorHAnsi"/>
                <w:sz w:val="18"/>
                <w:szCs w:val="18"/>
              </w:rPr>
              <w:t>C = -----------------------------------------  x 60pkt</w:t>
            </w:r>
          </w:p>
          <w:p w:rsidR="00A70033" w:rsidRPr="00992B1D" w:rsidRDefault="00A70033" w:rsidP="00A70033">
            <w:pPr>
              <w:spacing w:after="40"/>
              <w:ind w:left="120"/>
              <w:jc w:val="both"/>
              <w:rPr>
                <w:rFonts w:asciiTheme="minorHAnsi" w:eastAsia="MS Mincho" w:hAnsiTheme="minorHAnsi" w:cstheme="minorHAnsi"/>
                <w:sz w:val="18"/>
                <w:szCs w:val="18"/>
              </w:rPr>
            </w:pPr>
            <w:r w:rsidRPr="00992B1D">
              <w:rPr>
                <w:rFonts w:asciiTheme="minorHAnsi" w:eastAsia="MS Mincho" w:hAnsiTheme="minorHAnsi" w:cstheme="minorHAnsi"/>
                <w:sz w:val="18"/>
                <w:szCs w:val="18"/>
              </w:rPr>
              <w:t xml:space="preserve">                            Cena badanej oferty</w:t>
            </w:r>
          </w:p>
        </w:tc>
      </w:tr>
      <w:tr w:rsidR="00A70033" w:rsidRPr="00F54A13" w:rsidTr="00A70033">
        <w:trPr>
          <w:cantSplit/>
          <w:trHeight w:val="1117"/>
          <w:jc w:val="center"/>
        </w:trPr>
        <w:tc>
          <w:tcPr>
            <w:tcW w:w="1604" w:type="dxa"/>
            <w:vAlign w:val="center"/>
          </w:tcPr>
          <w:p w:rsidR="00A70033" w:rsidRPr="00992B1D" w:rsidRDefault="00A70033" w:rsidP="00A70033">
            <w:pPr>
              <w:spacing w:after="40"/>
              <w:ind w:left="120"/>
              <w:jc w:val="center"/>
              <w:rPr>
                <w:rFonts w:asciiTheme="minorHAnsi" w:hAnsiTheme="minorHAnsi" w:cstheme="minorHAnsi"/>
                <w:sz w:val="18"/>
                <w:szCs w:val="18"/>
              </w:rPr>
            </w:pPr>
            <w:r w:rsidRPr="00992B1D">
              <w:rPr>
                <w:rFonts w:asciiTheme="minorHAnsi" w:hAnsiTheme="minorHAnsi" w:cstheme="minorHAnsi"/>
                <w:sz w:val="18"/>
                <w:szCs w:val="18"/>
              </w:rPr>
              <w:t>Okres gwarancji</w:t>
            </w:r>
            <w:r w:rsidR="00992B1D">
              <w:rPr>
                <w:rFonts w:asciiTheme="minorHAnsi" w:hAnsiTheme="minorHAnsi" w:cstheme="minorHAnsi"/>
                <w:sz w:val="18"/>
                <w:szCs w:val="18"/>
              </w:rPr>
              <w:t>*</w:t>
            </w:r>
          </w:p>
          <w:p w:rsidR="00A70033" w:rsidRPr="00992B1D" w:rsidRDefault="00A70033" w:rsidP="00A70033">
            <w:pPr>
              <w:spacing w:after="40"/>
              <w:ind w:left="120"/>
              <w:jc w:val="center"/>
              <w:rPr>
                <w:rFonts w:asciiTheme="minorHAnsi" w:hAnsiTheme="minorHAnsi" w:cstheme="minorHAnsi"/>
                <w:sz w:val="18"/>
                <w:szCs w:val="18"/>
              </w:rPr>
            </w:pP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40%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40</w:t>
            </w:r>
          </w:p>
        </w:tc>
        <w:tc>
          <w:tcPr>
            <w:tcW w:w="5244" w:type="dxa"/>
            <w:vAlign w:val="center"/>
          </w:tcPr>
          <w:p w:rsidR="005F1F2A" w:rsidRPr="00A70033" w:rsidRDefault="005F1F2A" w:rsidP="005F1F2A">
            <w:pPr>
              <w:tabs>
                <w:tab w:val="num" w:pos="0"/>
              </w:tabs>
              <w:spacing w:after="40"/>
              <w:jc w:val="center"/>
              <w:rPr>
                <w:rFonts w:asciiTheme="majorHAnsi" w:hAnsiTheme="majorHAnsi"/>
                <w:sz w:val="18"/>
                <w:szCs w:val="20"/>
              </w:rPr>
            </w:pPr>
            <w:r>
              <w:rPr>
                <w:rFonts w:asciiTheme="majorHAnsi" w:hAnsiTheme="majorHAnsi"/>
                <w:sz w:val="18"/>
                <w:szCs w:val="20"/>
              </w:rPr>
              <w:t>36 miesięcy</w:t>
            </w:r>
            <w:r w:rsidRPr="00A70033">
              <w:rPr>
                <w:rFonts w:asciiTheme="majorHAnsi" w:hAnsiTheme="majorHAnsi"/>
                <w:sz w:val="18"/>
                <w:szCs w:val="20"/>
              </w:rPr>
              <w:t xml:space="preserve"> – 40 punktów</w:t>
            </w:r>
          </w:p>
          <w:p w:rsidR="00A70033" w:rsidRPr="00992B1D" w:rsidRDefault="005F1F2A" w:rsidP="005F1F2A">
            <w:pPr>
              <w:tabs>
                <w:tab w:val="left" w:pos="993"/>
              </w:tabs>
              <w:spacing w:after="60"/>
              <w:ind w:left="-41"/>
              <w:jc w:val="both"/>
              <w:rPr>
                <w:rFonts w:asciiTheme="minorHAnsi" w:hAnsiTheme="minorHAnsi" w:cstheme="minorHAnsi"/>
                <w:sz w:val="18"/>
                <w:szCs w:val="18"/>
              </w:rPr>
            </w:pPr>
            <w:r>
              <w:rPr>
                <w:rFonts w:asciiTheme="majorHAnsi" w:hAnsiTheme="majorHAnsi"/>
                <w:sz w:val="18"/>
                <w:szCs w:val="20"/>
              </w:rPr>
              <w:t xml:space="preserve">                                       24 miesiące</w:t>
            </w:r>
            <w:r w:rsidRPr="00A70033">
              <w:rPr>
                <w:rFonts w:asciiTheme="majorHAnsi" w:hAnsiTheme="majorHAnsi"/>
                <w:sz w:val="18"/>
                <w:szCs w:val="20"/>
              </w:rPr>
              <w:t xml:space="preserve"> – 20 punktów</w:t>
            </w:r>
            <w:r w:rsidRPr="00A70033">
              <w:rPr>
                <w:rFonts w:ascii="Calibri" w:hAnsi="Calibri" w:cs="Calibri"/>
                <w:sz w:val="16"/>
                <w:szCs w:val="20"/>
              </w:rPr>
              <w:t xml:space="preserve"> </w:t>
            </w:r>
          </w:p>
        </w:tc>
      </w:tr>
      <w:tr w:rsidR="00A70033" w:rsidRPr="00F54A13" w:rsidTr="00A70033">
        <w:trPr>
          <w:trHeight w:val="437"/>
          <w:jc w:val="center"/>
        </w:trPr>
        <w:tc>
          <w:tcPr>
            <w:tcW w:w="1604"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RAZEM</w:t>
            </w: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100%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100</w:t>
            </w:r>
          </w:p>
        </w:tc>
        <w:tc>
          <w:tcPr>
            <w:tcW w:w="5244" w:type="dxa"/>
            <w:tcBorders>
              <w:bottom w:val="single" w:sz="4" w:space="0" w:color="auto"/>
              <w:right w:val="single" w:sz="4" w:space="0" w:color="auto"/>
            </w:tcBorders>
            <w:shd w:val="clear" w:color="auto" w:fill="D9D9D9"/>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p>
        </w:tc>
      </w:tr>
    </w:tbl>
    <w:p w:rsidR="005F1F2A" w:rsidRPr="0090164D" w:rsidRDefault="005F1F2A" w:rsidP="005F1F2A">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24 miesiące lub 36 miesięcy.</w:t>
      </w:r>
    </w:p>
    <w:p w:rsidR="00992B1D" w:rsidRPr="00612C07" w:rsidRDefault="00992B1D" w:rsidP="00A70033">
      <w:pPr>
        <w:tabs>
          <w:tab w:val="left" w:pos="993"/>
        </w:tabs>
        <w:spacing w:after="60"/>
        <w:ind w:left="644"/>
        <w:jc w:val="both"/>
        <w:rPr>
          <w:rFonts w:asciiTheme="majorHAnsi" w:hAnsiTheme="majorHAnsi" w:cs="Arial"/>
          <w:b/>
          <w:sz w:val="20"/>
          <w:szCs w:val="20"/>
          <w:u w:val="single"/>
        </w:rPr>
      </w:pP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70033" w:rsidRPr="00F54A13" w:rsidRDefault="00A70033" w:rsidP="00A70033">
      <w:pPr>
        <w:spacing w:after="40"/>
        <w:ind w:left="425"/>
        <w:jc w:val="center"/>
        <w:rPr>
          <w:rFonts w:ascii="Calibri" w:hAnsi="Calibri" w:cs="Segoe UI"/>
          <w:sz w:val="20"/>
          <w:szCs w:val="20"/>
        </w:rPr>
      </w:pPr>
      <w:r w:rsidRPr="00F54A13">
        <w:rPr>
          <w:rFonts w:ascii="Calibri" w:hAnsi="Calibri" w:cs="Segoe UI"/>
          <w:sz w:val="20"/>
          <w:szCs w:val="20"/>
        </w:rPr>
        <w:t xml:space="preserve">L = C + </w:t>
      </w:r>
      <w:r>
        <w:rPr>
          <w:rFonts w:ascii="Calibri" w:hAnsi="Calibri" w:cs="Segoe UI"/>
          <w:sz w:val="20"/>
          <w:szCs w:val="20"/>
        </w:rPr>
        <w:t>G</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gdzie:</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L – całkowita liczba punktów,</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A70033" w:rsidRPr="00F54A13" w:rsidRDefault="00A70033" w:rsidP="00A70033">
      <w:pPr>
        <w:spacing w:after="40"/>
        <w:ind w:left="425"/>
        <w:rPr>
          <w:rFonts w:ascii="Calibri" w:hAnsi="Calibri" w:cs="Segoe UI"/>
          <w:sz w:val="20"/>
          <w:szCs w:val="20"/>
        </w:rPr>
      </w:pPr>
      <w:r>
        <w:rPr>
          <w:rFonts w:ascii="Calibri" w:hAnsi="Calibri" w:cs="Segoe UI"/>
          <w:sz w:val="20"/>
          <w:szCs w:val="20"/>
        </w:rPr>
        <w:t>G</w:t>
      </w:r>
      <w:r w:rsidRPr="00F54A13">
        <w:rPr>
          <w:rFonts w:ascii="Calibri" w:hAnsi="Calibri" w:cs="Segoe UI"/>
          <w:sz w:val="20"/>
          <w:szCs w:val="20"/>
        </w:rPr>
        <w:t xml:space="preserve"> – punkty uzyskane w kryterium „Gwarancja”. </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 xml:space="preserve">Ocena punktowa w kryterium „Gwarancja”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p>
    <w:p w:rsidR="00A70033" w:rsidRDefault="00A70033" w:rsidP="00A7003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7003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Default="00A70033" w:rsidP="007A33D2">
      <w:pPr>
        <w:spacing w:after="40"/>
        <w:ind w:left="426"/>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B5F" w:rsidRDefault="00DC4B5F" w:rsidP="00662B94">
      <w:pPr>
        <w:jc w:val="both"/>
        <w:rPr>
          <w:rFonts w:ascii="Arial" w:hAnsi="Arial" w:cs="Arial"/>
        </w:rPr>
      </w:pPr>
    </w:p>
    <w:p w:rsidR="003C54F5" w:rsidRDefault="003C54F5">
      <w:pPr>
        <w:spacing w:line="20" w:lineRule="exact"/>
        <w:rPr>
          <w:sz w:val="20"/>
          <w:szCs w:val="20"/>
        </w:rPr>
      </w:pPr>
      <w:bookmarkStart w:id="7" w:name="page14"/>
      <w:bookmarkEnd w:id="7"/>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464D48">
      <w:pPr>
        <w:numPr>
          <w:ilvl w:val="0"/>
          <w:numId w:val="19"/>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464D48">
      <w:pPr>
        <w:numPr>
          <w:ilvl w:val="0"/>
          <w:numId w:val="20"/>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lastRenderedPageBreak/>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943835" w:rsidRDefault="00943835" w:rsidP="00943835">
      <w:pPr>
        <w:pStyle w:val="Akapitzlist"/>
        <w:rPr>
          <w:rFonts w:cs="Calibri"/>
          <w:sz w:val="20"/>
          <w:szCs w:val="20"/>
        </w:rPr>
      </w:pPr>
    </w:p>
    <w:p w:rsidR="00943835" w:rsidRPr="00A3784D" w:rsidRDefault="00943835" w:rsidP="00943835">
      <w:pPr>
        <w:numPr>
          <w:ilvl w:val="0"/>
          <w:numId w:val="20"/>
        </w:numPr>
        <w:spacing w:after="40"/>
        <w:ind w:left="425" w:hanging="425"/>
        <w:jc w:val="both"/>
        <w:rPr>
          <w:rFonts w:ascii="Calibri" w:hAnsi="Calibri" w:cs="Segoe UI"/>
          <w:b/>
          <w:sz w:val="20"/>
          <w:szCs w:val="20"/>
          <w:u w:val="single"/>
        </w:rPr>
      </w:pPr>
      <w:r w:rsidRPr="00A3784D">
        <w:rPr>
          <w:rFonts w:asciiTheme="majorHAnsi" w:hAnsiTheme="majorHAnsi" w:cs="Arial"/>
          <w:b/>
          <w:sz w:val="20"/>
          <w:szCs w:val="20"/>
          <w:u w:val="single"/>
        </w:rPr>
        <w:t>Wykonawca przed podpisaniem umowy zobowiązany jest przedstawić Zamawiającemu kosztorys uzasadniający merytorycznie oferowaną kwotę wynagrodzenia.</w:t>
      </w:r>
      <w:r w:rsidRPr="00A3784D">
        <w:rPr>
          <w:rFonts w:ascii="Calibri" w:hAnsi="Calibri" w:cs="Segoe UI"/>
          <w:b/>
          <w:sz w:val="20"/>
          <w:szCs w:val="20"/>
          <w:u w:val="single"/>
        </w:rPr>
        <w:t xml:space="preserve"> </w:t>
      </w:r>
      <w:r w:rsidRPr="00A3784D">
        <w:rPr>
          <w:rFonts w:asciiTheme="majorHAnsi" w:hAnsiTheme="majorHAnsi" w:cs="Arial"/>
          <w:b/>
          <w:sz w:val="20"/>
          <w:szCs w:val="20"/>
          <w:u w:val="single"/>
        </w:rPr>
        <w:t>W przypadku braku przedstawienia przez Wykonawcę w/w dokumentu, Zamawiający uzna, że Wykonawca ze swojej winy uchyla się od  zawarcia umowy.</w:t>
      </w:r>
    </w:p>
    <w:p w:rsidR="007B1C94" w:rsidRDefault="007B1C94" w:rsidP="007B1C94">
      <w:pPr>
        <w:tabs>
          <w:tab w:val="left" w:pos="428"/>
        </w:tabs>
        <w:spacing w:line="360" w:lineRule="auto"/>
        <w:ind w:left="428"/>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7B1C94" w:rsidRPr="007B1C94" w:rsidRDefault="007B1C94" w:rsidP="00D87353">
      <w:pPr>
        <w:pStyle w:val="Akapitzlist"/>
        <w:numPr>
          <w:ilvl w:val="3"/>
          <w:numId w:val="24"/>
        </w:numPr>
        <w:spacing w:line="240" w:lineRule="auto"/>
        <w:ind w:left="426" w:hanging="426"/>
        <w:jc w:val="both"/>
        <w:rPr>
          <w:rFonts w:asciiTheme="minorHAnsi" w:hAnsiTheme="minorHAnsi" w:cs="Calibri"/>
          <w:sz w:val="20"/>
          <w:szCs w:val="20"/>
        </w:rPr>
      </w:pPr>
      <w:r w:rsidRPr="002E13CD">
        <w:rPr>
          <w:rFonts w:asciiTheme="minorHAnsi" w:hAnsiTheme="minorHAnsi" w:cs="Arial"/>
          <w:snapToGrid w:val="0"/>
          <w:sz w:val="20"/>
          <w:szCs w:val="20"/>
        </w:rPr>
        <w:t xml:space="preserve">Zamawiający </w:t>
      </w:r>
      <w:r w:rsidR="0016704A">
        <w:rPr>
          <w:rFonts w:asciiTheme="minorHAnsi" w:hAnsiTheme="minorHAnsi" w:cs="Arial"/>
          <w:snapToGrid w:val="0"/>
          <w:sz w:val="20"/>
          <w:szCs w:val="20"/>
        </w:rPr>
        <w:t>nie wymaga wniesienia zabezpieczenia należytego wykonania umowy.</w:t>
      </w:r>
    </w:p>
    <w:p w:rsidR="007B1C94" w:rsidRDefault="007B1C9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BD5783" w:rsidRPr="00E37142">
        <w:rPr>
          <w:rFonts w:ascii="Calibri" w:eastAsia="Calibri" w:hAnsi="Calibri" w:cs="Calibri"/>
          <w:sz w:val="20"/>
          <w:szCs w:val="20"/>
        </w:rPr>
        <w:t xml:space="preserve"> </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8" w:name="page15"/>
      <w:bookmarkEnd w:id="8"/>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464D48">
      <w:pPr>
        <w:numPr>
          <w:ilvl w:val="0"/>
          <w:numId w:val="21"/>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464D48">
      <w:pPr>
        <w:numPr>
          <w:ilvl w:val="0"/>
          <w:numId w:val="21"/>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D87353">
      <w:pPr>
        <w:pStyle w:val="Akapitzlist"/>
        <w:numPr>
          <w:ilvl w:val="0"/>
          <w:numId w:val="27"/>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 Zamawiający: Gmina Otwock, którą reprezentuje: Prezydent Miasta Otwocka, ul. Armii Krajowej 5, 05-400 Otwock, tel. (22) 779 20 01, fax (22) 779 42 25;</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D87353">
      <w:pPr>
        <w:pStyle w:val="Akapitzlist"/>
        <w:numPr>
          <w:ilvl w:val="0"/>
          <w:numId w:val="30"/>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D87353">
      <w:pPr>
        <w:pStyle w:val="Akapitzlist"/>
        <w:numPr>
          <w:ilvl w:val="0"/>
          <w:numId w:val="30"/>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D87353">
      <w:pPr>
        <w:pStyle w:val="Akapitzlist"/>
        <w:numPr>
          <w:ilvl w:val="0"/>
          <w:numId w:val="30"/>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6B44" w:rsidRPr="00670645" w:rsidRDefault="005B6B44" w:rsidP="005B6B44"/>
    <w:p w:rsidR="000B75DA" w:rsidRDefault="000B75DA" w:rsidP="001C1371">
      <w:pPr>
        <w:spacing w:line="239" w:lineRule="auto"/>
        <w:rPr>
          <w:sz w:val="20"/>
          <w:szCs w:val="20"/>
        </w:rPr>
      </w:pPr>
      <w:bookmarkStart w:id="9" w:name="page18"/>
      <w:bookmarkStart w:id="10" w:name="page19"/>
      <w:bookmarkStart w:id="11" w:name="page23"/>
      <w:bookmarkStart w:id="12" w:name="page32"/>
      <w:bookmarkEnd w:id="9"/>
      <w:bookmarkEnd w:id="10"/>
      <w:bookmarkEnd w:id="11"/>
      <w:bookmarkEnd w:id="12"/>
    </w:p>
    <w:p w:rsidR="00377A71" w:rsidRDefault="00377A71" w:rsidP="0016704A">
      <w:pPr>
        <w:suppressAutoHyphens/>
        <w:spacing w:after="40"/>
        <w:jc w:val="right"/>
        <w:rPr>
          <w:rFonts w:asciiTheme="minorHAnsi" w:hAnsiTheme="minorHAnsi" w:cstheme="minorHAnsi"/>
          <w:b/>
          <w:sz w:val="20"/>
          <w:szCs w:val="20"/>
        </w:rPr>
      </w:pPr>
    </w:p>
    <w:p w:rsidR="00377A71" w:rsidRDefault="00377A71" w:rsidP="0016704A">
      <w:pPr>
        <w:suppressAutoHyphens/>
        <w:spacing w:after="40"/>
        <w:jc w:val="right"/>
        <w:rPr>
          <w:rFonts w:asciiTheme="minorHAnsi" w:hAnsiTheme="minorHAnsi" w:cstheme="minorHAnsi"/>
          <w:b/>
          <w:sz w:val="20"/>
          <w:szCs w:val="20"/>
        </w:rPr>
      </w:pPr>
    </w:p>
    <w:p w:rsidR="00377A71" w:rsidRDefault="00377A71" w:rsidP="0016704A">
      <w:pPr>
        <w:suppressAutoHyphens/>
        <w:spacing w:after="40"/>
        <w:jc w:val="right"/>
        <w:rPr>
          <w:rFonts w:asciiTheme="minorHAnsi" w:hAnsiTheme="minorHAnsi" w:cstheme="minorHAnsi"/>
          <w:b/>
          <w:sz w:val="20"/>
          <w:szCs w:val="20"/>
        </w:rPr>
      </w:pPr>
    </w:p>
    <w:p w:rsidR="00377A71" w:rsidRDefault="00377A7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5253D1" w:rsidRDefault="005253D1" w:rsidP="0016704A">
      <w:pPr>
        <w:suppressAutoHyphens/>
        <w:spacing w:after="40"/>
        <w:jc w:val="right"/>
        <w:rPr>
          <w:rFonts w:asciiTheme="minorHAnsi" w:hAnsiTheme="minorHAnsi" w:cstheme="minorHAnsi"/>
          <w:b/>
          <w:sz w:val="20"/>
          <w:szCs w:val="20"/>
        </w:rPr>
      </w:pPr>
    </w:p>
    <w:p w:rsidR="0016704A" w:rsidRPr="0016704A" w:rsidRDefault="0016704A" w:rsidP="0016704A">
      <w:pPr>
        <w:suppressAutoHyphens/>
        <w:spacing w:after="40"/>
        <w:jc w:val="right"/>
        <w:rPr>
          <w:rFonts w:asciiTheme="minorHAnsi" w:hAnsiTheme="minorHAnsi" w:cstheme="minorHAnsi"/>
          <w:sz w:val="20"/>
          <w:szCs w:val="20"/>
        </w:rPr>
      </w:pPr>
      <w:r w:rsidRPr="0016704A">
        <w:rPr>
          <w:rFonts w:asciiTheme="minorHAnsi" w:hAnsiTheme="minorHAnsi" w:cstheme="minorHAnsi"/>
          <w:b/>
          <w:sz w:val="20"/>
          <w:szCs w:val="20"/>
        </w:rPr>
        <w:lastRenderedPageBreak/>
        <w:t>Załącznik nr 1 do SIWZ</w:t>
      </w:r>
    </w:p>
    <w:p w:rsidR="00940E56" w:rsidRDefault="00940E56" w:rsidP="0016704A">
      <w:pPr>
        <w:pStyle w:val="Nagwek2"/>
        <w:jc w:val="center"/>
        <w:rPr>
          <w:rFonts w:asciiTheme="minorHAnsi" w:hAnsiTheme="minorHAnsi" w:cstheme="minorHAnsi"/>
          <w:b w:val="0"/>
          <w:i w:val="0"/>
          <w:sz w:val="20"/>
          <w:szCs w:val="20"/>
        </w:rPr>
      </w:pPr>
    </w:p>
    <w:p w:rsidR="0016704A" w:rsidRPr="0016704A" w:rsidRDefault="0016704A" w:rsidP="0016704A">
      <w:pPr>
        <w:pStyle w:val="Nagwek2"/>
        <w:jc w:val="center"/>
        <w:rPr>
          <w:rFonts w:asciiTheme="minorHAnsi" w:hAnsiTheme="minorHAnsi" w:cstheme="minorHAnsi"/>
          <w:b w:val="0"/>
          <w:i w:val="0"/>
          <w:sz w:val="20"/>
          <w:szCs w:val="20"/>
        </w:rPr>
      </w:pPr>
      <w:r w:rsidRPr="0016704A">
        <w:rPr>
          <w:rFonts w:asciiTheme="minorHAnsi" w:hAnsiTheme="minorHAnsi" w:cstheme="minorHAnsi"/>
          <w:b w:val="0"/>
          <w:i w:val="0"/>
          <w:sz w:val="20"/>
          <w:szCs w:val="20"/>
        </w:rPr>
        <w:t>FORMULARZ OFERTOWY</w:t>
      </w:r>
    </w:p>
    <w:p w:rsidR="0016704A" w:rsidRPr="0016704A" w:rsidRDefault="0016704A" w:rsidP="0016704A">
      <w:pPr>
        <w:rPr>
          <w:rFonts w:asciiTheme="minorHAnsi" w:hAnsiTheme="minorHAnsi" w:cstheme="minorHAnsi"/>
          <w:sz w:val="20"/>
          <w:szCs w:val="20"/>
        </w:rPr>
      </w:pPr>
    </w:p>
    <w:p w:rsidR="0016704A" w:rsidRPr="0016704A" w:rsidRDefault="0016704A" w:rsidP="0016704A">
      <w:pPr>
        <w:jc w:val="center"/>
        <w:rPr>
          <w:rFonts w:asciiTheme="minorHAnsi" w:hAnsiTheme="minorHAnsi" w:cstheme="minorHAnsi"/>
          <w:b/>
          <w:color w:val="000000"/>
          <w:sz w:val="20"/>
          <w:szCs w:val="20"/>
        </w:rPr>
      </w:pPr>
      <w:r w:rsidRPr="0016704A">
        <w:rPr>
          <w:rFonts w:asciiTheme="minorHAnsi" w:hAnsiTheme="minorHAnsi" w:cstheme="minorHAnsi"/>
          <w:b/>
          <w:color w:val="000000"/>
          <w:sz w:val="20"/>
          <w:szCs w:val="20"/>
        </w:rPr>
        <w:t>Zamawiający:</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Gmina Otwock, którą reprezentuje Prezydent Miasta Otwocka,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ul. Armii Krajowej 5, 05-400 Otwock</w:t>
      </w:r>
    </w:p>
    <w:p w:rsidR="0016704A" w:rsidRPr="0016704A" w:rsidRDefault="0016704A" w:rsidP="0016704A">
      <w:pPr>
        <w:ind w:left="284"/>
        <w:jc w:val="center"/>
        <w:rPr>
          <w:rFonts w:asciiTheme="minorHAnsi" w:hAnsiTheme="minorHAnsi" w:cstheme="minorHAnsi"/>
          <w:i/>
          <w:sz w:val="20"/>
          <w:szCs w:val="20"/>
          <w:u w:val="single"/>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Wykonawca: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Niniejsza oferta zostaje złożona przez:</w:t>
      </w:r>
    </w:p>
    <w:p w:rsidR="0016704A" w:rsidRPr="0016704A" w:rsidRDefault="0016704A" w:rsidP="0016704A">
      <w:pPr>
        <w:jc w:val="center"/>
        <w:rPr>
          <w:rFonts w:asciiTheme="minorHAnsi" w:hAnsiTheme="minorHAnsi" w:cstheme="minorHAnsi"/>
          <w:b/>
          <w:color w:val="00B050"/>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562"/>
        <w:gridCol w:w="4397"/>
      </w:tblGrid>
      <w:tr w:rsidR="0016704A" w:rsidRPr="0016704A" w:rsidTr="0016704A">
        <w:trPr>
          <w:cantSplit/>
          <w:trHeight w:val="431"/>
        </w:trPr>
        <w:tc>
          <w:tcPr>
            <w:tcW w:w="965"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l.p.</w:t>
            </w:r>
          </w:p>
        </w:tc>
        <w:tc>
          <w:tcPr>
            <w:tcW w:w="4562"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Nazwa(y) Wykonawcy(ów)</w:t>
            </w:r>
          </w:p>
        </w:tc>
        <w:tc>
          <w:tcPr>
            <w:tcW w:w="4397" w:type="dxa"/>
          </w:tcPr>
          <w:p w:rsidR="0016704A" w:rsidRPr="0016704A" w:rsidRDefault="0016704A" w:rsidP="0016704A">
            <w:pPr>
              <w:ind w:left="575"/>
              <w:jc w:val="center"/>
              <w:rPr>
                <w:rFonts w:asciiTheme="minorHAnsi" w:hAnsiTheme="minorHAnsi" w:cstheme="minorHAnsi"/>
                <w:b/>
                <w:sz w:val="20"/>
                <w:szCs w:val="20"/>
              </w:rPr>
            </w:pPr>
          </w:p>
          <w:p w:rsidR="0016704A" w:rsidRPr="0016704A" w:rsidRDefault="0016704A" w:rsidP="0016704A">
            <w:pPr>
              <w:ind w:left="575"/>
              <w:jc w:val="center"/>
              <w:rPr>
                <w:rFonts w:asciiTheme="minorHAnsi" w:hAnsiTheme="minorHAnsi" w:cstheme="minorHAnsi"/>
                <w:b/>
                <w:sz w:val="20"/>
                <w:szCs w:val="20"/>
              </w:rPr>
            </w:pPr>
            <w:r w:rsidRPr="0016704A">
              <w:rPr>
                <w:rFonts w:asciiTheme="minorHAnsi" w:hAnsiTheme="minorHAnsi" w:cstheme="minorHAnsi"/>
                <w:b/>
                <w:sz w:val="20"/>
                <w:szCs w:val="20"/>
              </w:rPr>
              <w:t>Adres(y) Wykonawcy(ów)</w:t>
            </w:r>
          </w:p>
        </w:tc>
      </w:tr>
      <w:tr w:rsidR="0016704A" w:rsidRPr="0016704A" w:rsidTr="0016704A">
        <w:trPr>
          <w:cantSplit/>
          <w:trHeight w:val="1126"/>
        </w:trPr>
        <w:tc>
          <w:tcPr>
            <w:tcW w:w="965" w:type="dxa"/>
          </w:tcPr>
          <w:p w:rsidR="0016704A" w:rsidRPr="0016704A" w:rsidRDefault="0016704A" w:rsidP="0016704A">
            <w:pPr>
              <w:jc w:val="both"/>
              <w:rPr>
                <w:rFonts w:asciiTheme="minorHAnsi" w:hAnsiTheme="minorHAnsi" w:cstheme="minorHAnsi"/>
                <w:sz w:val="20"/>
                <w:szCs w:val="20"/>
              </w:rPr>
            </w:pPr>
          </w:p>
        </w:tc>
        <w:tc>
          <w:tcPr>
            <w:tcW w:w="4562" w:type="dxa"/>
          </w:tcPr>
          <w:p w:rsidR="0016704A" w:rsidRPr="0016704A" w:rsidRDefault="0016704A" w:rsidP="0016704A">
            <w:pPr>
              <w:pStyle w:val="NormalnyWeb"/>
              <w:spacing w:before="0" w:after="0"/>
              <w:rPr>
                <w:rFonts w:asciiTheme="minorHAnsi" w:hAnsiTheme="minorHAnsi" w:cstheme="minorHAnsi"/>
              </w:rPr>
            </w:pPr>
          </w:p>
          <w:p w:rsidR="0016704A" w:rsidRPr="0016704A" w:rsidRDefault="0016704A" w:rsidP="0016704A">
            <w:pPr>
              <w:pStyle w:val="NormalnyWeb"/>
              <w:spacing w:before="0" w:after="0"/>
              <w:rPr>
                <w:rFonts w:asciiTheme="minorHAnsi" w:hAnsiTheme="minorHAnsi" w:cstheme="minorHAnsi"/>
              </w:rPr>
            </w:pPr>
          </w:p>
        </w:tc>
        <w:tc>
          <w:tcPr>
            <w:tcW w:w="4397" w:type="dxa"/>
          </w:tcPr>
          <w:p w:rsidR="0016704A" w:rsidRPr="0016704A" w:rsidRDefault="0016704A" w:rsidP="0016704A">
            <w:pPr>
              <w:jc w:val="both"/>
              <w:rPr>
                <w:rFonts w:asciiTheme="minorHAnsi" w:hAnsiTheme="minorHAnsi" w:cstheme="minorHAnsi"/>
                <w:sz w:val="20"/>
                <w:szCs w:val="20"/>
              </w:rPr>
            </w:pPr>
          </w:p>
        </w:tc>
      </w:tr>
      <w:tr w:rsidR="0016704A" w:rsidRPr="0016704A" w:rsidTr="0016704A">
        <w:trPr>
          <w:trHeight w:val="210"/>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Email :      </w:t>
            </w:r>
          </w:p>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                                      </w:t>
            </w:r>
          </w:p>
        </w:tc>
      </w:tr>
      <w:tr w:rsidR="0016704A" w:rsidRPr="0016704A" w:rsidTr="0016704A">
        <w:trPr>
          <w:trHeight w:val="296"/>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Adres skrzynki </w:t>
            </w:r>
            <w:proofErr w:type="spellStart"/>
            <w:r w:rsidRPr="0016704A">
              <w:rPr>
                <w:rFonts w:asciiTheme="minorHAnsi" w:hAnsiTheme="minorHAnsi" w:cstheme="minorHAnsi"/>
                <w:sz w:val="20"/>
                <w:szCs w:val="20"/>
              </w:rPr>
              <w:t>ePUAP</w:t>
            </w:r>
            <w:proofErr w:type="spellEnd"/>
            <w:r w:rsidRPr="0016704A">
              <w:rPr>
                <w:rFonts w:asciiTheme="minorHAnsi" w:hAnsiTheme="minorHAnsi" w:cstheme="minorHAnsi"/>
                <w:sz w:val="20"/>
                <w:szCs w:val="20"/>
              </w:rPr>
              <w:t xml:space="preserve"> :   </w:t>
            </w:r>
          </w:p>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                                         </w:t>
            </w:r>
          </w:p>
        </w:tc>
      </w:tr>
      <w:tr w:rsidR="0016704A" w:rsidRPr="0016704A" w:rsidTr="0016704A">
        <w:trPr>
          <w:trHeight w:val="296"/>
        </w:trPr>
        <w:tc>
          <w:tcPr>
            <w:tcW w:w="9924" w:type="dxa"/>
            <w:gridSpan w:val="3"/>
            <w:tcBorders>
              <w:top w:val="single" w:sz="4" w:space="0" w:color="auto"/>
              <w:left w:val="single" w:sz="4" w:space="0" w:color="auto"/>
              <w:bottom w:val="single" w:sz="4" w:space="0" w:color="auto"/>
              <w:right w:val="single" w:sz="4" w:space="0" w:color="auto"/>
            </w:tcBorders>
          </w:tcPr>
          <w:p w:rsidR="0016704A" w:rsidRPr="0016704A" w:rsidRDefault="0016704A" w:rsidP="0016704A">
            <w:pPr>
              <w:rPr>
                <w:rFonts w:asciiTheme="minorHAnsi" w:eastAsia="Calibri" w:hAnsiTheme="minorHAnsi" w:cstheme="minorHAnsi"/>
                <w:sz w:val="20"/>
                <w:szCs w:val="20"/>
              </w:rPr>
            </w:pPr>
            <w:r w:rsidRPr="0016704A">
              <w:rPr>
                <w:rFonts w:asciiTheme="minorHAnsi" w:eastAsia="Calibri" w:hAnsiTheme="minorHAnsi" w:cstheme="minorHAnsi"/>
                <w:sz w:val="20"/>
                <w:szCs w:val="20"/>
              </w:rPr>
              <w:t>NIP/KRS/</w:t>
            </w:r>
            <w:proofErr w:type="spellStart"/>
            <w:r w:rsidRPr="0016704A">
              <w:rPr>
                <w:rFonts w:asciiTheme="minorHAnsi" w:eastAsia="Calibri" w:hAnsiTheme="minorHAnsi" w:cstheme="minorHAnsi"/>
                <w:sz w:val="20"/>
                <w:szCs w:val="20"/>
              </w:rPr>
              <w:t>CEiDG</w:t>
            </w:r>
            <w:proofErr w:type="spellEnd"/>
            <w:r w:rsidRPr="0016704A">
              <w:rPr>
                <w:rFonts w:asciiTheme="minorHAnsi" w:eastAsia="Calibri" w:hAnsiTheme="minorHAnsi" w:cstheme="minorHAnsi"/>
                <w:sz w:val="20"/>
                <w:szCs w:val="20"/>
              </w:rPr>
              <w:t xml:space="preserve"> :</w:t>
            </w:r>
          </w:p>
          <w:p w:rsidR="0016704A" w:rsidRPr="0016704A" w:rsidRDefault="0016704A" w:rsidP="0016704A">
            <w:pPr>
              <w:rPr>
                <w:rFonts w:asciiTheme="minorHAnsi" w:eastAsia="Calibri" w:hAnsiTheme="minorHAnsi" w:cstheme="minorHAnsi"/>
                <w:sz w:val="20"/>
                <w:szCs w:val="20"/>
              </w:rPr>
            </w:pPr>
          </w:p>
        </w:tc>
      </w:tr>
    </w:tbl>
    <w:p w:rsidR="0016704A" w:rsidRPr="0016704A" w:rsidRDefault="0016704A" w:rsidP="0016704A">
      <w:pPr>
        <w:spacing w:after="60"/>
        <w:jc w:val="both"/>
        <w:rPr>
          <w:rFonts w:asciiTheme="minorHAnsi" w:hAnsiTheme="minorHAnsi" w:cstheme="minorHAnsi"/>
          <w:sz w:val="20"/>
          <w:szCs w:val="20"/>
        </w:rPr>
      </w:pPr>
    </w:p>
    <w:p w:rsidR="00940E56" w:rsidRDefault="00940E56" w:rsidP="0016704A">
      <w:pPr>
        <w:spacing w:after="60"/>
        <w:jc w:val="center"/>
        <w:rPr>
          <w:rFonts w:asciiTheme="minorHAnsi" w:hAnsiTheme="minorHAnsi" w:cstheme="minorHAnsi"/>
          <w:sz w:val="20"/>
          <w:szCs w:val="20"/>
        </w:rPr>
      </w:pPr>
    </w:p>
    <w:p w:rsidR="0016704A" w:rsidRPr="0016704A" w:rsidRDefault="0016704A" w:rsidP="0016704A">
      <w:pPr>
        <w:spacing w:after="60"/>
        <w:jc w:val="center"/>
        <w:rPr>
          <w:rFonts w:asciiTheme="minorHAnsi" w:hAnsiTheme="minorHAnsi" w:cstheme="minorHAnsi"/>
          <w:sz w:val="20"/>
          <w:szCs w:val="20"/>
        </w:rPr>
      </w:pPr>
      <w:r w:rsidRPr="0016704A">
        <w:rPr>
          <w:rFonts w:asciiTheme="minorHAnsi" w:hAnsiTheme="minorHAnsi" w:cstheme="minorHAnsi"/>
          <w:sz w:val="20"/>
          <w:szCs w:val="20"/>
        </w:rPr>
        <w:t>Odpowiadając na ogłoszenie o przetargu nieograniczonym na:</w:t>
      </w:r>
    </w:p>
    <w:p w:rsidR="0016704A" w:rsidRPr="0016704A" w:rsidRDefault="0016704A" w:rsidP="0016704A">
      <w:pPr>
        <w:spacing w:after="60"/>
        <w:jc w:val="center"/>
        <w:rPr>
          <w:rFonts w:asciiTheme="minorHAnsi" w:hAnsiTheme="minorHAnsi" w:cstheme="minorHAnsi"/>
          <w:b/>
          <w:sz w:val="20"/>
          <w:szCs w:val="20"/>
        </w:rPr>
      </w:pPr>
    </w:p>
    <w:p w:rsidR="00940E56" w:rsidRPr="0039127A" w:rsidRDefault="00940E56" w:rsidP="00940E56">
      <w:pPr>
        <w:spacing w:line="276" w:lineRule="auto"/>
        <w:jc w:val="center"/>
        <w:rPr>
          <w:rFonts w:asciiTheme="minorHAnsi" w:hAnsiTheme="minorHAnsi" w:cstheme="minorHAnsi"/>
          <w:b/>
          <w:szCs w:val="20"/>
        </w:rPr>
      </w:pPr>
      <w:r w:rsidRPr="0039127A">
        <w:rPr>
          <w:rFonts w:asciiTheme="minorHAnsi" w:hAnsiTheme="minorHAnsi" w:cstheme="minorHAnsi"/>
          <w:b/>
          <w:bCs/>
          <w:sz w:val="24"/>
        </w:rPr>
        <w:t>Zakup i dostawa podstawowego wyposażenia pracowni matematyczno-przyrodniczych, sprzętu do wykonywania doświadczeń, odczynników chemicznych, pomocy dydaktycznych, przyrządów, sprzętu laboratoryjnego, technicznego, przewodników, sprzętu informatycznego, narzędzi i</w:t>
      </w:r>
      <w:r w:rsidRPr="0039127A">
        <w:rPr>
          <w:rFonts w:asciiTheme="minorHAnsi" w:hAnsiTheme="minorHAnsi" w:cstheme="minorHAnsi"/>
          <w:b/>
          <w:sz w:val="24"/>
        </w:rPr>
        <w:t xml:space="preserve"> pomocy dydaktycznych dla uczniów o specjalnych potrzebach edukacyjnych</w:t>
      </w:r>
      <w:r w:rsidRPr="0039127A">
        <w:rPr>
          <w:rFonts w:asciiTheme="minorHAnsi" w:hAnsiTheme="minorHAnsi" w:cstheme="minorHAnsi"/>
          <w:b/>
          <w:bCs/>
          <w:sz w:val="24"/>
        </w:rPr>
        <w:t xml:space="preserve"> w ramach realizacji projektu </w:t>
      </w:r>
      <w:proofErr w:type="spellStart"/>
      <w:r w:rsidRPr="0039127A">
        <w:rPr>
          <w:rFonts w:asciiTheme="minorHAnsi" w:hAnsiTheme="minorHAnsi" w:cstheme="minorHAnsi"/>
          <w:b/>
          <w:bCs/>
          <w:sz w:val="24"/>
        </w:rPr>
        <w:t>pn</w:t>
      </w:r>
      <w:proofErr w:type="spellEnd"/>
      <w:r w:rsidRPr="0039127A">
        <w:rPr>
          <w:rFonts w:asciiTheme="minorHAnsi" w:hAnsiTheme="minorHAnsi" w:cstheme="minorHAnsi"/>
          <w:b/>
          <w:bCs/>
          <w:sz w:val="24"/>
        </w:rPr>
        <w:t xml:space="preserve">: </w:t>
      </w:r>
      <w:r w:rsidRPr="0039127A">
        <w:rPr>
          <w:rFonts w:asciiTheme="minorHAnsi" w:hAnsiTheme="minorHAnsi" w:cstheme="minorHAnsi"/>
          <w:b/>
          <w:sz w:val="24"/>
        </w:rPr>
        <w:t>„OTWARTE SZKOŁY OTWOCKA” współfinansowanego przez Unie Europejską ze środków Europejskiego Funduszu Społecznego w ramach Regionalnego Programu Operacyjnego Województwa Mazowieckiego na lata 2014-2020.</w:t>
      </w:r>
    </w:p>
    <w:p w:rsidR="0016704A" w:rsidRDefault="0016704A" w:rsidP="0016704A">
      <w:pPr>
        <w:spacing w:line="360" w:lineRule="auto"/>
        <w:jc w:val="center"/>
        <w:rPr>
          <w:rFonts w:asciiTheme="minorHAnsi" w:hAnsiTheme="minorHAnsi" w:cstheme="minorHAnsi"/>
          <w:b/>
        </w:rPr>
      </w:pPr>
    </w:p>
    <w:p w:rsidR="0016704A" w:rsidRPr="0016704A" w:rsidRDefault="0016704A" w:rsidP="0016704A">
      <w:pPr>
        <w:spacing w:line="360" w:lineRule="auto"/>
        <w:jc w:val="center"/>
        <w:rPr>
          <w:rFonts w:asciiTheme="minorHAnsi" w:hAnsiTheme="minorHAnsi" w:cstheme="minorHAnsi"/>
          <w:b/>
          <w:sz w:val="20"/>
          <w:szCs w:val="20"/>
        </w:rPr>
      </w:pPr>
    </w:p>
    <w:p w:rsidR="0016704A" w:rsidRPr="0016704A" w:rsidRDefault="0016704A" w:rsidP="0016704A">
      <w:pPr>
        <w:spacing w:line="276" w:lineRule="auto"/>
        <w:jc w:val="both"/>
        <w:rPr>
          <w:rFonts w:asciiTheme="minorHAnsi" w:hAnsiTheme="minorHAnsi" w:cstheme="minorHAnsi"/>
          <w:b/>
          <w:sz w:val="20"/>
          <w:szCs w:val="20"/>
        </w:rPr>
      </w:pPr>
      <w:r w:rsidRPr="0016704A">
        <w:rPr>
          <w:rFonts w:asciiTheme="minorHAnsi" w:hAnsiTheme="minorHAnsi" w:cstheme="minorHAnsi"/>
          <w:sz w:val="20"/>
          <w:szCs w:val="20"/>
        </w:rPr>
        <w:t>Oświadczam/y, że:</w:t>
      </w:r>
    </w:p>
    <w:p w:rsidR="0016704A" w:rsidRPr="0016704A" w:rsidRDefault="0016704A" w:rsidP="0016704A">
      <w:pPr>
        <w:pStyle w:val="Akapitzlist"/>
        <w:numPr>
          <w:ilvl w:val="0"/>
          <w:numId w:val="22"/>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zapoznałem/liśmy się ze Specyfikacją Istotnych Warunków Zamówienia oraz wzorem umowy i nie wnosimy do nich zastrzeżeń oraz przyjmujemy warunki w nich zawarte</w:t>
      </w:r>
    </w:p>
    <w:p w:rsidR="0016704A" w:rsidRPr="0016704A" w:rsidRDefault="0016704A" w:rsidP="0016704A">
      <w:pPr>
        <w:numPr>
          <w:ilvl w:val="0"/>
          <w:numId w:val="22"/>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uzyskałem/liśmy niezbędne informacje do przygotowania oferty,</w:t>
      </w:r>
    </w:p>
    <w:p w:rsidR="0016704A" w:rsidRPr="0016704A" w:rsidRDefault="0016704A" w:rsidP="0016704A">
      <w:pPr>
        <w:pStyle w:val="Akapitzlist"/>
        <w:numPr>
          <w:ilvl w:val="0"/>
          <w:numId w:val="22"/>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zamówienie zostanie zrealizowane w terminach określonych w SIWZ oraz ze wzorze umowy;</w:t>
      </w:r>
    </w:p>
    <w:p w:rsidR="0016704A" w:rsidRDefault="0016704A" w:rsidP="0016704A">
      <w:pPr>
        <w:numPr>
          <w:ilvl w:val="0"/>
          <w:numId w:val="22"/>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oferuję/my realizację przedmiotu zamówienia zgodnie z danymi zawartymi w formularzu ofertowym z ceną za realizację przedmiotu zamówienia:</w:t>
      </w:r>
    </w:p>
    <w:p w:rsidR="009916A5" w:rsidRDefault="009916A5" w:rsidP="00600BDE">
      <w:pPr>
        <w:spacing w:line="276" w:lineRule="auto"/>
        <w:ind w:left="360"/>
        <w:jc w:val="both"/>
        <w:rPr>
          <w:rFonts w:asciiTheme="minorHAnsi" w:hAnsiTheme="minorHAnsi" w:cstheme="minorHAnsi"/>
          <w:sz w:val="20"/>
          <w:szCs w:val="20"/>
        </w:rPr>
      </w:pPr>
    </w:p>
    <w:p w:rsidR="00940E56" w:rsidRPr="0016704A" w:rsidRDefault="00940E56" w:rsidP="00600BDE">
      <w:pPr>
        <w:spacing w:line="276" w:lineRule="auto"/>
        <w:ind w:left="360"/>
        <w:jc w:val="both"/>
        <w:rPr>
          <w:rFonts w:asciiTheme="minorHAnsi" w:hAnsiTheme="minorHAnsi" w:cstheme="minorHAnsi"/>
          <w:sz w:val="20"/>
          <w:szCs w:val="20"/>
        </w:rPr>
      </w:pPr>
    </w:p>
    <w:p w:rsidR="00EF4415" w:rsidRDefault="00EF4415" w:rsidP="007F544F">
      <w:pPr>
        <w:pStyle w:val="Akapitzlist"/>
        <w:tabs>
          <w:tab w:val="num" w:pos="720"/>
        </w:tabs>
        <w:spacing w:line="360" w:lineRule="auto"/>
        <w:ind w:right="-143"/>
        <w:jc w:val="both"/>
        <w:rPr>
          <w:rFonts w:asciiTheme="majorHAnsi" w:hAnsiTheme="majorHAnsi" w:cstheme="majorHAnsi"/>
          <w:i/>
          <w:sz w:val="16"/>
          <w:szCs w:val="16"/>
        </w:rPr>
      </w:pPr>
    </w:p>
    <w:p w:rsidR="00940E56" w:rsidRDefault="00940E56" w:rsidP="007F544F">
      <w:pPr>
        <w:pStyle w:val="Akapitzlist"/>
        <w:tabs>
          <w:tab w:val="num" w:pos="720"/>
        </w:tabs>
        <w:spacing w:line="360" w:lineRule="auto"/>
        <w:ind w:right="-143"/>
        <w:jc w:val="both"/>
        <w:rPr>
          <w:rFonts w:asciiTheme="majorHAnsi" w:hAnsiTheme="majorHAnsi" w:cstheme="majorHAnsi"/>
          <w: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708"/>
        <w:gridCol w:w="1701"/>
        <w:gridCol w:w="2268"/>
      </w:tblGrid>
      <w:tr w:rsidR="00A3784D" w:rsidRPr="00F06FDE" w:rsidTr="001249C0">
        <w:trPr>
          <w:trHeight w:val="982"/>
        </w:trPr>
        <w:tc>
          <w:tcPr>
            <w:tcW w:w="2802" w:type="dxa"/>
            <w:shd w:val="clear" w:color="auto" w:fill="auto"/>
          </w:tcPr>
          <w:p w:rsidR="00A3784D" w:rsidRPr="00F06FDE" w:rsidRDefault="00A3784D" w:rsidP="001249C0">
            <w:pPr>
              <w:pStyle w:val="Tekstpodstawowywcity2"/>
              <w:ind w:left="0"/>
              <w:jc w:val="center"/>
              <w:rPr>
                <w:rFonts w:asciiTheme="majorHAnsi" w:hAnsiTheme="majorHAnsi" w:cs="Arial"/>
                <w:b/>
                <w:color w:val="000000"/>
                <w:sz w:val="18"/>
                <w:szCs w:val="18"/>
              </w:rPr>
            </w:pPr>
          </w:p>
          <w:p w:rsidR="00A3784D" w:rsidRPr="00F06FDE" w:rsidRDefault="00A3784D" w:rsidP="001249C0">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1249C0">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Cena całkowita netto (PLN)</w:t>
            </w: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1249C0">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1249C0">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Cena całkowita brutto (PLN)</w:t>
            </w:r>
          </w:p>
        </w:tc>
        <w:tc>
          <w:tcPr>
            <w:tcW w:w="2268" w:type="dxa"/>
          </w:tcPr>
          <w:p w:rsidR="00A3784D" w:rsidRPr="00F06FDE" w:rsidRDefault="00A3784D" w:rsidP="001249C0">
            <w:pPr>
              <w:shd w:val="clear" w:color="auto" w:fill="FFFFFF"/>
              <w:tabs>
                <w:tab w:val="left" w:pos="360"/>
                <w:tab w:val="left" w:pos="9180"/>
              </w:tabs>
              <w:ind w:right="73"/>
              <w:jc w:val="center"/>
              <w:rPr>
                <w:rFonts w:asciiTheme="majorHAnsi" w:hAnsiTheme="majorHAnsi" w:cs="Arial"/>
                <w:b/>
                <w:spacing w:val="5"/>
                <w:sz w:val="18"/>
                <w:szCs w:val="18"/>
              </w:rPr>
            </w:pPr>
          </w:p>
          <w:p w:rsidR="00A3784D" w:rsidRPr="00F06FDE" w:rsidRDefault="00644A83" w:rsidP="001249C0">
            <w:pPr>
              <w:shd w:val="clear" w:color="auto" w:fill="FFFFFF"/>
              <w:tabs>
                <w:tab w:val="left" w:pos="360"/>
                <w:tab w:val="left" w:pos="9180"/>
              </w:tabs>
              <w:ind w:right="73"/>
              <w:jc w:val="center"/>
              <w:rPr>
                <w:rFonts w:asciiTheme="majorHAnsi" w:hAnsiTheme="majorHAnsi" w:cs="Arial"/>
                <w:b/>
                <w:spacing w:val="5"/>
                <w:sz w:val="18"/>
                <w:szCs w:val="18"/>
              </w:rPr>
            </w:pPr>
            <w:r>
              <w:rPr>
                <w:rFonts w:asciiTheme="majorHAnsi" w:hAnsiTheme="majorHAnsi" w:cs="Arial"/>
                <w:b/>
                <w:spacing w:val="5"/>
                <w:sz w:val="18"/>
                <w:szCs w:val="18"/>
              </w:rPr>
              <w:t>Drugie kryterium</w:t>
            </w:r>
          </w:p>
          <w:p w:rsidR="00A3784D" w:rsidRPr="00F06FDE" w:rsidRDefault="00A3784D" w:rsidP="001249C0">
            <w:pPr>
              <w:widowControl w:val="0"/>
              <w:shd w:val="clear" w:color="auto" w:fill="FFFFFF"/>
              <w:suppressAutoHyphens/>
              <w:autoSpaceDE w:val="0"/>
              <w:ind w:right="73"/>
              <w:rPr>
                <w:rFonts w:asciiTheme="majorHAnsi" w:hAnsiTheme="majorHAnsi"/>
                <w:b/>
                <w:color w:val="000000"/>
                <w:sz w:val="18"/>
                <w:szCs w:val="18"/>
              </w:rPr>
            </w:pPr>
          </w:p>
        </w:tc>
      </w:tr>
      <w:tr w:rsidR="00A3784D" w:rsidRPr="00435EFC" w:rsidTr="001249C0">
        <w:trPr>
          <w:trHeight w:val="1560"/>
        </w:trPr>
        <w:tc>
          <w:tcPr>
            <w:tcW w:w="2802" w:type="dxa"/>
            <w:shd w:val="clear" w:color="auto" w:fill="auto"/>
          </w:tcPr>
          <w:p w:rsidR="00A3784D" w:rsidRDefault="00A3784D" w:rsidP="00A3784D">
            <w:pPr>
              <w:suppressAutoHyphens/>
              <w:spacing w:line="360" w:lineRule="auto"/>
              <w:ind w:left="142"/>
              <w:jc w:val="center"/>
              <w:rPr>
                <w:rFonts w:asciiTheme="minorHAnsi" w:hAnsiTheme="minorHAnsi" w:cstheme="minorHAnsi"/>
                <w:bCs/>
                <w:sz w:val="18"/>
                <w:u w:val="single"/>
              </w:rPr>
            </w:pPr>
          </w:p>
          <w:p w:rsidR="00A3784D" w:rsidRDefault="00A3784D" w:rsidP="00A3784D">
            <w:pPr>
              <w:suppressAutoHyphens/>
              <w:spacing w:line="360" w:lineRule="auto"/>
              <w:ind w:left="142"/>
              <w:jc w:val="center"/>
              <w:rPr>
                <w:rFonts w:asciiTheme="minorHAnsi" w:hAnsiTheme="minorHAnsi" w:cstheme="minorHAnsi"/>
                <w:bCs/>
                <w:sz w:val="18"/>
              </w:rPr>
            </w:pPr>
            <w:r w:rsidRPr="00A3784D">
              <w:rPr>
                <w:rFonts w:asciiTheme="minorHAnsi" w:hAnsiTheme="minorHAnsi" w:cstheme="minorHAnsi"/>
                <w:bCs/>
                <w:sz w:val="18"/>
                <w:u w:val="single"/>
              </w:rPr>
              <w:t>Część nr 1</w:t>
            </w:r>
            <w:r w:rsidRPr="00A3784D">
              <w:rPr>
                <w:rFonts w:asciiTheme="minorHAnsi" w:hAnsiTheme="minorHAnsi" w:cstheme="minorHAnsi"/>
                <w:bCs/>
                <w:sz w:val="18"/>
              </w:rPr>
              <w:t>:  Zakup i dostawa szkolnych pomocy dydaktycznych (globusy, mapy, plansze, atlasy, przewodniki) w ramach realizacji projektu pn. „OTWARTE SZKOŁY OTWOCKA”.</w:t>
            </w:r>
          </w:p>
          <w:p w:rsidR="00A3784D" w:rsidRPr="00A3784D" w:rsidRDefault="00A3784D" w:rsidP="00A3784D">
            <w:pPr>
              <w:suppressAutoHyphens/>
              <w:spacing w:line="360" w:lineRule="auto"/>
              <w:ind w:left="142"/>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both"/>
              <w:rPr>
                <w:rFonts w:asciiTheme="majorHAnsi" w:hAnsiTheme="majorHAnsi" w:cstheme="majorHAnsi"/>
                <w:sz w:val="18"/>
                <w:szCs w:val="18"/>
              </w:rPr>
            </w:pPr>
          </w:p>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2268" w:type="dxa"/>
          </w:tcPr>
          <w:p w:rsidR="00A3784D" w:rsidRPr="00435EFC" w:rsidRDefault="00644A83" w:rsidP="00644A83">
            <w:pPr>
              <w:autoSpaceDE w:val="0"/>
              <w:autoSpaceDN w:val="0"/>
              <w:adjustRightInd w:val="0"/>
              <w:spacing w:after="120" w:line="276" w:lineRule="auto"/>
              <w:jc w:val="center"/>
              <w:rPr>
                <w:rFonts w:asciiTheme="majorHAnsi" w:hAnsiTheme="majorHAnsi" w:cstheme="majorHAnsi"/>
                <w:sz w:val="18"/>
                <w:szCs w:val="18"/>
              </w:rPr>
            </w:pPr>
            <w:r>
              <w:rPr>
                <w:rFonts w:asciiTheme="majorHAnsi" w:hAnsiTheme="majorHAnsi" w:cstheme="majorHAnsi"/>
                <w:sz w:val="18"/>
                <w:szCs w:val="18"/>
              </w:rPr>
              <w:t>Oferowany termin płatności faktury</w:t>
            </w:r>
            <w:r w:rsidR="0006712D">
              <w:rPr>
                <w:rFonts w:asciiTheme="majorHAnsi" w:hAnsiTheme="majorHAnsi" w:cstheme="majorHAnsi"/>
                <w:sz w:val="18"/>
                <w:szCs w:val="18"/>
              </w:rPr>
              <w:t>**</w:t>
            </w:r>
            <w:r>
              <w:rPr>
                <w:rFonts w:asciiTheme="majorHAnsi" w:hAnsiTheme="majorHAnsi" w:cstheme="majorHAnsi"/>
                <w:sz w:val="18"/>
                <w:szCs w:val="18"/>
              </w:rPr>
              <w:t>:</w:t>
            </w:r>
          </w:p>
        </w:tc>
      </w:tr>
      <w:tr w:rsidR="00A3784D" w:rsidRPr="00435EFC" w:rsidTr="001249C0">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Default="00A3784D" w:rsidP="00A3784D">
            <w:pPr>
              <w:spacing w:line="276" w:lineRule="auto"/>
              <w:jc w:val="center"/>
              <w:rPr>
                <w:rFonts w:asciiTheme="minorHAnsi" w:hAnsiTheme="minorHAnsi" w:cstheme="minorHAnsi"/>
                <w:bCs/>
                <w:sz w:val="18"/>
                <w:u w:val="single"/>
              </w:rPr>
            </w:pPr>
          </w:p>
          <w:p w:rsidR="00A3784D" w:rsidRDefault="00A3784D" w:rsidP="00A3784D">
            <w:pPr>
              <w:spacing w:line="276" w:lineRule="auto"/>
              <w:jc w:val="center"/>
              <w:rPr>
                <w:rFonts w:asciiTheme="minorHAnsi" w:hAnsiTheme="minorHAnsi" w:cstheme="minorHAnsi"/>
                <w:bCs/>
                <w:sz w:val="18"/>
              </w:rPr>
            </w:pPr>
            <w:r w:rsidRPr="00A3784D">
              <w:rPr>
                <w:rFonts w:asciiTheme="minorHAnsi" w:hAnsiTheme="minorHAnsi" w:cstheme="minorHAnsi"/>
                <w:bCs/>
                <w:sz w:val="18"/>
                <w:u w:val="single"/>
              </w:rPr>
              <w:t>Część nr 2</w:t>
            </w:r>
            <w:r w:rsidRPr="00A3784D">
              <w:rPr>
                <w:rFonts w:asciiTheme="minorHAnsi" w:hAnsiTheme="minorHAnsi" w:cstheme="minorHAnsi"/>
                <w:bCs/>
                <w:sz w:val="18"/>
              </w:rPr>
              <w:t>: Zakup i dostawa sprzętu laboratoryjnego i chemicznego, przyrządów, odczynników, modeli, materiałów zużywalnych w ramach realizacji projektu pn. „OTWARTE SZKOŁY OTWOCKA”.</w:t>
            </w:r>
          </w:p>
          <w:p w:rsidR="00A3784D" w:rsidRPr="00A3784D" w:rsidRDefault="00A3784D" w:rsidP="00A3784D">
            <w:pPr>
              <w:spacing w:line="276" w:lineRule="auto"/>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both"/>
              <w:rPr>
                <w:rFonts w:asciiTheme="majorHAnsi" w:hAnsiTheme="majorHAnsi" w:cstheme="majorHAnsi"/>
                <w:sz w:val="18"/>
                <w:szCs w:val="18"/>
              </w:rPr>
            </w:pPr>
          </w:p>
          <w:p w:rsidR="00A3784D" w:rsidRPr="00435EFC" w:rsidRDefault="00A3784D" w:rsidP="001249C0">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Pr="00435EFC"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r>
              <w:rPr>
                <w:rFonts w:asciiTheme="majorHAnsi" w:hAnsiTheme="majorHAnsi" w:cstheme="majorHAnsi"/>
                <w:sz w:val="18"/>
                <w:szCs w:val="18"/>
              </w:rPr>
              <w:t>Oferowany termin płatności faktury</w:t>
            </w:r>
            <w:r w:rsidR="0006712D">
              <w:rPr>
                <w:rFonts w:asciiTheme="majorHAnsi" w:hAnsiTheme="majorHAnsi" w:cstheme="majorHAnsi"/>
                <w:sz w:val="18"/>
                <w:szCs w:val="18"/>
              </w:rPr>
              <w:t>**</w:t>
            </w:r>
            <w:r>
              <w:rPr>
                <w:rFonts w:asciiTheme="majorHAnsi" w:hAnsiTheme="majorHAnsi" w:cstheme="majorHAnsi"/>
                <w:sz w:val="18"/>
                <w:szCs w:val="18"/>
              </w:rPr>
              <w:t>:</w:t>
            </w:r>
          </w:p>
        </w:tc>
      </w:tr>
      <w:tr w:rsidR="00A3784D" w:rsidRPr="00435EFC" w:rsidTr="001249C0">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Default="00A3784D" w:rsidP="00A3784D">
            <w:pPr>
              <w:spacing w:line="276" w:lineRule="auto"/>
              <w:jc w:val="center"/>
              <w:rPr>
                <w:rFonts w:asciiTheme="minorHAnsi" w:hAnsiTheme="minorHAnsi" w:cstheme="minorHAnsi"/>
                <w:bCs/>
                <w:sz w:val="18"/>
                <w:u w:val="single"/>
              </w:rPr>
            </w:pPr>
          </w:p>
          <w:p w:rsidR="00A3784D" w:rsidRDefault="00A3784D" w:rsidP="00A3784D">
            <w:pPr>
              <w:spacing w:line="276" w:lineRule="auto"/>
              <w:jc w:val="center"/>
              <w:rPr>
                <w:rFonts w:asciiTheme="minorHAnsi" w:hAnsiTheme="minorHAnsi" w:cstheme="minorHAnsi"/>
                <w:sz w:val="18"/>
              </w:rPr>
            </w:pPr>
            <w:r w:rsidRPr="00A3784D">
              <w:rPr>
                <w:rFonts w:asciiTheme="minorHAnsi" w:hAnsiTheme="minorHAnsi" w:cstheme="minorHAnsi"/>
                <w:bCs/>
                <w:sz w:val="18"/>
                <w:u w:val="single"/>
              </w:rPr>
              <w:t>Część nr 3</w:t>
            </w:r>
            <w:r w:rsidRPr="00A3784D">
              <w:rPr>
                <w:rFonts w:asciiTheme="minorHAnsi" w:hAnsiTheme="minorHAnsi" w:cstheme="minorHAnsi"/>
                <w:bCs/>
                <w:sz w:val="18"/>
              </w:rPr>
              <w:t xml:space="preserve">: </w:t>
            </w:r>
            <w:r w:rsidRPr="00A3784D">
              <w:rPr>
                <w:rFonts w:asciiTheme="minorHAnsi" w:hAnsiTheme="minorHAnsi" w:cstheme="minorHAnsi"/>
                <w:sz w:val="18"/>
              </w:rPr>
              <w:t xml:space="preserve">Zakup i dostawa narzędzi do nauczania kompetencji </w:t>
            </w:r>
            <w:proofErr w:type="spellStart"/>
            <w:r w:rsidRPr="00A3784D">
              <w:rPr>
                <w:rFonts w:asciiTheme="minorHAnsi" w:hAnsiTheme="minorHAnsi" w:cstheme="minorHAnsi"/>
                <w:sz w:val="18"/>
              </w:rPr>
              <w:t>matematyczno</w:t>
            </w:r>
            <w:proofErr w:type="spellEnd"/>
            <w:r w:rsidRPr="00A3784D">
              <w:rPr>
                <w:rFonts w:asciiTheme="minorHAnsi" w:hAnsiTheme="minorHAnsi" w:cstheme="minorHAnsi"/>
                <w:sz w:val="18"/>
              </w:rPr>
              <w:t xml:space="preserve"> –przyrodniczych do pracowni matematycznej w ramach realizacji projektu </w:t>
            </w:r>
            <w:r w:rsidRPr="00A3784D">
              <w:rPr>
                <w:rFonts w:asciiTheme="minorHAnsi" w:hAnsiTheme="minorHAnsi" w:cstheme="minorHAnsi"/>
                <w:bCs/>
                <w:sz w:val="18"/>
              </w:rPr>
              <w:t>pn.</w:t>
            </w:r>
            <w:r w:rsidRPr="00A3784D">
              <w:rPr>
                <w:rFonts w:asciiTheme="minorHAnsi" w:hAnsiTheme="minorHAnsi" w:cstheme="minorHAnsi"/>
                <w:sz w:val="18"/>
              </w:rPr>
              <w:t xml:space="preserve"> „OTWARTE SZKOŁY OTWOCKA”.</w:t>
            </w:r>
          </w:p>
          <w:p w:rsidR="00A3784D" w:rsidRPr="00A3784D" w:rsidRDefault="00A3784D" w:rsidP="00A3784D">
            <w:pPr>
              <w:spacing w:line="276" w:lineRule="auto"/>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both"/>
              <w:rPr>
                <w:rFonts w:asciiTheme="majorHAnsi" w:hAnsiTheme="majorHAnsi" w:cstheme="majorHAnsi"/>
                <w:sz w:val="18"/>
                <w:szCs w:val="18"/>
              </w:rPr>
            </w:pPr>
          </w:p>
          <w:p w:rsidR="00A3784D" w:rsidRPr="00435EFC" w:rsidRDefault="00A3784D" w:rsidP="001249C0">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Pr="00435EFC"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r>
              <w:rPr>
                <w:rFonts w:asciiTheme="majorHAnsi" w:hAnsiTheme="majorHAnsi" w:cstheme="majorHAnsi"/>
                <w:sz w:val="18"/>
                <w:szCs w:val="18"/>
              </w:rPr>
              <w:t>Oferowany termin płatności faktury</w:t>
            </w:r>
            <w:r w:rsidR="0006712D">
              <w:rPr>
                <w:rFonts w:asciiTheme="majorHAnsi" w:hAnsiTheme="majorHAnsi" w:cstheme="majorHAnsi"/>
                <w:sz w:val="18"/>
                <w:szCs w:val="18"/>
              </w:rPr>
              <w:t>**</w:t>
            </w:r>
            <w:r>
              <w:rPr>
                <w:rFonts w:asciiTheme="majorHAnsi" w:hAnsiTheme="majorHAnsi" w:cstheme="majorHAnsi"/>
                <w:sz w:val="18"/>
                <w:szCs w:val="18"/>
              </w:rPr>
              <w:t>:</w:t>
            </w:r>
          </w:p>
        </w:tc>
      </w:tr>
      <w:tr w:rsidR="00A3784D" w:rsidRPr="00435EFC" w:rsidTr="001249C0">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Default="00A3784D" w:rsidP="00A3784D">
            <w:pPr>
              <w:spacing w:line="276" w:lineRule="auto"/>
              <w:jc w:val="center"/>
              <w:rPr>
                <w:rFonts w:asciiTheme="minorHAnsi" w:hAnsiTheme="minorHAnsi" w:cstheme="minorHAnsi"/>
                <w:bCs/>
                <w:sz w:val="18"/>
                <w:u w:val="single"/>
              </w:rPr>
            </w:pPr>
          </w:p>
          <w:p w:rsidR="00A3784D" w:rsidRDefault="00A3784D" w:rsidP="00A3784D">
            <w:pPr>
              <w:spacing w:line="276" w:lineRule="auto"/>
              <w:jc w:val="center"/>
              <w:rPr>
                <w:rFonts w:asciiTheme="minorHAnsi" w:hAnsiTheme="minorHAnsi" w:cstheme="minorHAnsi"/>
                <w:sz w:val="18"/>
              </w:rPr>
            </w:pPr>
            <w:r w:rsidRPr="00A3784D">
              <w:rPr>
                <w:rFonts w:asciiTheme="minorHAnsi" w:hAnsiTheme="minorHAnsi" w:cstheme="minorHAnsi"/>
                <w:bCs/>
                <w:sz w:val="18"/>
                <w:u w:val="single"/>
              </w:rPr>
              <w:t>Część nr 4</w:t>
            </w:r>
            <w:r w:rsidRPr="00A3784D">
              <w:rPr>
                <w:rFonts w:asciiTheme="minorHAnsi" w:hAnsiTheme="minorHAnsi" w:cstheme="minorHAnsi"/>
                <w:bCs/>
                <w:sz w:val="18"/>
              </w:rPr>
              <w:t xml:space="preserve">:  </w:t>
            </w:r>
            <w:r w:rsidRPr="00A3784D">
              <w:rPr>
                <w:rFonts w:asciiTheme="minorHAnsi" w:hAnsiTheme="minorHAnsi" w:cstheme="minorHAnsi"/>
                <w:sz w:val="18"/>
              </w:rPr>
              <w:t>Zakup i dostawa przyrządów i urządzeń do obserwacji oraz preparaty biologiczne do obserwacji mikroskopowych w ramach realizacji projektu pn. „OTWARTE SZKOŁY OTWOCKA”.</w:t>
            </w:r>
          </w:p>
          <w:p w:rsidR="00A3784D" w:rsidRPr="00A3784D" w:rsidRDefault="00A3784D" w:rsidP="00A3784D">
            <w:pPr>
              <w:spacing w:line="276" w:lineRule="auto"/>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both"/>
              <w:rPr>
                <w:rFonts w:asciiTheme="majorHAnsi" w:hAnsiTheme="majorHAnsi" w:cstheme="majorHAnsi"/>
                <w:sz w:val="18"/>
                <w:szCs w:val="18"/>
              </w:rPr>
            </w:pPr>
          </w:p>
          <w:p w:rsidR="00A3784D" w:rsidRPr="00435EFC" w:rsidRDefault="00A3784D" w:rsidP="001249C0">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r>
              <w:rPr>
                <w:rFonts w:asciiTheme="majorHAnsi" w:hAnsiTheme="majorHAnsi" w:cstheme="majorHAnsi"/>
                <w:spacing w:val="-1"/>
                <w:sz w:val="18"/>
                <w:szCs w:val="18"/>
              </w:rPr>
              <w:t>Oferowany okres gwarancji</w:t>
            </w:r>
            <w:r w:rsidR="0006712D">
              <w:rPr>
                <w:rFonts w:asciiTheme="majorHAnsi" w:hAnsiTheme="majorHAnsi" w:cstheme="majorHAnsi"/>
                <w:spacing w:val="-1"/>
                <w:sz w:val="18"/>
                <w:szCs w:val="18"/>
              </w:rPr>
              <w:t>*</w:t>
            </w:r>
            <w:r>
              <w:rPr>
                <w:rFonts w:asciiTheme="majorHAnsi" w:hAnsiTheme="majorHAnsi" w:cstheme="majorHAnsi"/>
                <w:spacing w:val="-1"/>
                <w:sz w:val="18"/>
                <w:szCs w:val="18"/>
              </w:rPr>
              <w:t>:</w:t>
            </w:r>
          </w:p>
          <w:p w:rsidR="00644A83" w:rsidRPr="00435EFC"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p>
        </w:tc>
      </w:tr>
      <w:tr w:rsidR="00A3784D" w:rsidRPr="00435EFC" w:rsidTr="00A3784D">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Default="00A3784D" w:rsidP="00A3784D">
            <w:pPr>
              <w:ind w:left="142"/>
              <w:jc w:val="center"/>
              <w:rPr>
                <w:rFonts w:asciiTheme="minorHAnsi" w:hAnsiTheme="minorHAnsi" w:cstheme="minorHAnsi"/>
                <w:bCs/>
                <w:sz w:val="18"/>
                <w:u w:val="single"/>
              </w:rPr>
            </w:pPr>
          </w:p>
          <w:p w:rsidR="00A3784D" w:rsidRPr="00A3784D" w:rsidRDefault="00A3784D" w:rsidP="00A3784D">
            <w:pPr>
              <w:ind w:left="142"/>
              <w:jc w:val="center"/>
              <w:rPr>
                <w:rFonts w:asciiTheme="minorHAnsi" w:hAnsiTheme="minorHAnsi" w:cstheme="minorHAnsi"/>
                <w:sz w:val="18"/>
              </w:rPr>
            </w:pPr>
            <w:r w:rsidRPr="00A3784D">
              <w:rPr>
                <w:rFonts w:asciiTheme="minorHAnsi" w:hAnsiTheme="minorHAnsi" w:cstheme="minorHAnsi"/>
                <w:bCs/>
                <w:sz w:val="18"/>
                <w:u w:val="single"/>
              </w:rPr>
              <w:t>Część nr 5</w:t>
            </w:r>
            <w:r w:rsidRPr="00A3784D">
              <w:rPr>
                <w:rFonts w:asciiTheme="minorHAnsi" w:hAnsiTheme="minorHAnsi" w:cstheme="minorHAnsi"/>
                <w:bCs/>
                <w:sz w:val="18"/>
              </w:rPr>
              <w:t xml:space="preserve">: </w:t>
            </w:r>
            <w:r w:rsidRPr="00A3784D">
              <w:rPr>
                <w:rFonts w:asciiTheme="minorHAnsi" w:hAnsiTheme="minorHAnsi" w:cstheme="minorHAnsi"/>
                <w:sz w:val="18"/>
              </w:rPr>
              <w:t>Zakup i dostawa narzędzi i pomocy dydaktycznych dla uczniów o specjalnych potrzebach edukacyjnych w ramach  realizacji projektu pn. „OTWARTE SZKOŁY OTWOCKA”.</w:t>
            </w:r>
          </w:p>
          <w:p w:rsidR="00A3784D" w:rsidRPr="00A3784D" w:rsidRDefault="00A3784D" w:rsidP="00A3784D">
            <w:pPr>
              <w:spacing w:line="276" w:lineRule="auto"/>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both"/>
              <w:rPr>
                <w:rFonts w:asciiTheme="majorHAnsi" w:hAnsiTheme="majorHAnsi" w:cstheme="majorHAnsi"/>
                <w:sz w:val="18"/>
                <w:szCs w:val="18"/>
              </w:rPr>
            </w:pPr>
          </w:p>
          <w:p w:rsidR="00A3784D" w:rsidRPr="00435EFC" w:rsidRDefault="00A3784D" w:rsidP="001249C0">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435EFC" w:rsidRDefault="00A3784D" w:rsidP="001249C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Pr="00435EFC"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r>
              <w:rPr>
                <w:rFonts w:asciiTheme="majorHAnsi" w:hAnsiTheme="majorHAnsi" w:cstheme="majorHAnsi"/>
                <w:sz w:val="18"/>
                <w:szCs w:val="18"/>
              </w:rPr>
              <w:t>Oferowany termin płatności faktury</w:t>
            </w:r>
            <w:r w:rsidR="0006712D">
              <w:rPr>
                <w:rFonts w:asciiTheme="majorHAnsi" w:hAnsiTheme="majorHAnsi" w:cstheme="majorHAnsi"/>
                <w:sz w:val="18"/>
                <w:szCs w:val="18"/>
              </w:rPr>
              <w:t>**</w:t>
            </w:r>
            <w:r>
              <w:rPr>
                <w:rFonts w:asciiTheme="majorHAnsi" w:hAnsiTheme="majorHAnsi" w:cstheme="majorHAnsi"/>
                <w:sz w:val="18"/>
                <w:szCs w:val="18"/>
              </w:rPr>
              <w:t>:</w:t>
            </w:r>
          </w:p>
        </w:tc>
      </w:tr>
      <w:tr w:rsidR="00644A83" w:rsidRPr="00435EFC" w:rsidTr="00A3784D">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644A83" w:rsidRDefault="00644A83" w:rsidP="00A3784D">
            <w:pPr>
              <w:ind w:left="142"/>
              <w:jc w:val="center"/>
              <w:rPr>
                <w:rFonts w:asciiTheme="minorHAnsi" w:hAnsiTheme="minorHAnsi" w:cstheme="minorHAnsi"/>
                <w:bCs/>
                <w:sz w:val="18"/>
                <w:u w:val="single"/>
              </w:rPr>
            </w:pPr>
          </w:p>
          <w:p w:rsidR="00644A83" w:rsidRPr="00A3784D" w:rsidRDefault="00644A83" w:rsidP="00A3784D">
            <w:pPr>
              <w:ind w:left="142"/>
              <w:jc w:val="center"/>
              <w:rPr>
                <w:rFonts w:asciiTheme="minorHAnsi" w:hAnsiTheme="minorHAnsi" w:cstheme="minorHAnsi"/>
                <w:bCs/>
                <w:sz w:val="18"/>
              </w:rPr>
            </w:pPr>
            <w:r w:rsidRPr="00A3784D">
              <w:rPr>
                <w:rFonts w:asciiTheme="minorHAnsi" w:hAnsiTheme="minorHAnsi" w:cstheme="minorHAnsi"/>
                <w:bCs/>
                <w:sz w:val="18"/>
                <w:u w:val="single"/>
              </w:rPr>
              <w:t>Część nr 6</w:t>
            </w:r>
            <w:r w:rsidRPr="00A3784D">
              <w:rPr>
                <w:rFonts w:asciiTheme="minorHAnsi" w:hAnsiTheme="minorHAnsi" w:cstheme="minorHAnsi"/>
                <w:bCs/>
                <w:sz w:val="18"/>
              </w:rPr>
              <w:t>: Zakup i dostawa narzędzi i pomocy TIK w ramach realizacji projektu pn. „OTWARTE SZKOŁY OTWOCKA”.</w:t>
            </w:r>
          </w:p>
          <w:p w:rsidR="00644A83" w:rsidRPr="00A3784D" w:rsidRDefault="00644A83" w:rsidP="00A3784D">
            <w:pPr>
              <w:spacing w:line="276" w:lineRule="auto"/>
              <w:jc w:val="center"/>
              <w:rPr>
                <w:rFonts w:asciiTheme="minorHAnsi" w:hAnsiTheme="minorHAnsi" w:cstheme="minorHAns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644A83" w:rsidRPr="00435EFC" w:rsidRDefault="00644A83" w:rsidP="001249C0">
            <w:pPr>
              <w:tabs>
                <w:tab w:val="num" w:pos="3960"/>
              </w:tabs>
              <w:ind w:right="-2"/>
              <w:contextualSpacing/>
              <w:jc w:val="both"/>
              <w:rPr>
                <w:rFonts w:asciiTheme="majorHAnsi" w:hAnsiTheme="majorHAnsi" w:cstheme="majorHAnsi"/>
                <w:sz w:val="18"/>
                <w:szCs w:val="18"/>
              </w:rPr>
            </w:pPr>
          </w:p>
          <w:p w:rsidR="00644A83" w:rsidRPr="00435EFC" w:rsidRDefault="00644A83" w:rsidP="001249C0">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644A83" w:rsidRPr="00435EFC" w:rsidRDefault="00644A83" w:rsidP="001249C0">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644A83" w:rsidRPr="00435EFC" w:rsidRDefault="00644A83" w:rsidP="001249C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644A83"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r>
              <w:rPr>
                <w:rFonts w:asciiTheme="majorHAnsi" w:hAnsiTheme="majorHAnsi" w:cstheme="majorHAnsi"/>
                <w:spacing w:val="-1"/>
                <w:sz w:val="18"/>
                <w:szCs w:val="18"/>
              </w:rPr>
              <w:t>Oferowany okres gwarancji</w:t>
            </w:r>
            <w:r w:rsidR="0006712D">
              <w:rPr>
                <w:rFonts w:asciiTheme="majorHAnsi" w:hAnsiTheme="majorHAnsi" w:cstheme="majorHAnsi"/>
                <w:spacing w:val="-1"/>
                <w:sz w:val="18"/>
                <w:szCs w:val="18"/>
              </w:rPr>
              <w:t>*</w:t>
            </w:r>
            <w:r>
              <w:rPr>
                <w:rFonts w:asciiTheme="majorHAnsi" w:hAnsiTheme="majorHAnsi" w:cstheme="majorHAnsi"/>
                <w:spacing w:val="-1"/>
                <w:sz w:val="18"/>
                <w:szCs w:val="18"/>
              </w:rPr>
              <w:t>:</w:t>
            </w:r>
          </w:p>
          <w:p w:rsidR="00644A83" w:rsidRPr="00435EFC" w:rsidRDefault="00644A83" w:rsidP="00644A83">
            <w:pPr>
              <w:autoSpaceDE w:val="0"/>
              <w:autoSpaceDN w:val="0"/>
              <w:adjustRightInd w:val="0"/>
              <w:spacing w:after="120" w:line="276" w:lineRule="auto"/>
              <w:jc w:val="center"/>
              <w:rPr>
                <w:rFonts w:asciiTheme="majorHAnsi" w:hAnsiTheme="majorHAnsi" w:cstheme="majorHAnsi"/>
                <w:spacing w:val="-1"/>
                <w:sz w:val="18"/>
                <w:szCs w:val="18"/>
              </w:rPr>
            </w:pPr>
          </w:p>
        </w:tc>
      </w:tr>
    </w:tbl>
    <w:p w:rsidR="0006712D" w:rsidRPr="0090164D" w:rsidRDefault="0006712D" w:rsidP="0006712D">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24 miesiące lub 36 miesięcy.</w:t>
      </w:r>
    </w:p>
    <w:p w:rsidR="0006712D" w:rsidRPr="0090164D" w:rsidRDefault="0006712D" w:rsidP="0006712D">
      <w:pPr>
        <w:spacing w:after="40"/>
        <w:ind w:left="709"/>
        <w:jc w:val="both"/>
        <w:rPr>
          <w:rFonts w:asciiTheme="minorHAnsi" w:hAnsiTheme="minorHAnsi" w:cstheme="minorHAnsi"/>
          <w:sz w:val="18"/>
          <w:szCs w:val="20"/>
          <w:u w:val="single"/>
        </w:rPr>
      </w:pPr>
      <w:r>
        <w:rPr>
          <w:rFonts w:asciiTheme="minorHAnsi" w:hAnsiTheme="minorHAnsi" w:cstheme="minorHAnsi"/>
          <w:sz w:val="18"/>
          <w:szCs w:val="20"/>
          <w:u w:val="single"/>
        </w:rPr>
        <w:t>*</w:t>
      </w:r>
      <w:r w:rsidRPr="0090164D">
        <w:rPr>
          <w:rFonts w:asciiTheme="minorHAnsi" w:hAnsiTheme="minorHAnsi" w:cstheme="minorHAnsi"/>
          <w:sz w:val="18"/>
          <w:szCs w:val="20"/>
          <w:u w:val="single"/>
        </w:rPr>
        <w:t>*należy wskazać 21 dni lub 30 dni.</w:t>
      </w:r>
    </w:p>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16704A" w:rsidRPr="0016704A" w:rsidRDefault="0016704A" w:rsidP="0016704A">
      <w:pPr>
        <w:pStyle w:val="Akapitzlist"/>
        <w:numPr>
          <w:ilvl w:val="0"/>
          <w:numId w:val="22"/>
        </w:numPr>
        <w:tabs>
          <w:tab w:val="left" w:pos="463"/>
        </w:tabs>
        <w:jc w:val="both"/>
        <w:rPr>
          <w:rFonts w:asciiTheme="minorHAnsi" w:hAnsiTheme="minorHAnsi" w:cstheme="minorHAnsi"/>
          <w:sz w:val="20"/>
          <w:szCs w:val="20"/>
        </w:rPr>
      </w:pPr>
      <w:r w:rsidRPr="0016704A">
        <w:rPr>
          <w:rFonts w:asciiTheme="minorHAnsi" w:hAnsiTheme="minorHAnsi" w:cstheme="minorHAnsi"/>
          <w:sz w:val="20"/>
          <w:szCs w:val="20"/>
        </w:rPr>
        <w:t>w cenie naszej oferty zostały uwzględnione wszystkie koszty wykonania zamówienia;</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 xml:space="preserve">uważam/y się za związanych niniejszą ofertą na okres </w:t>
      </w:r>
      <w:r w:rsidRPr="0016704A">
        <w:rPr>
          <w:rFonts w:asciiTheme="minorHAnsi" w:hAnsiTheme="minorHAnsi" w:cstheme="minorHAnsi"/>
          <w:b/>
          <w:bCs/>
          <w:sz w:val="20"/>
          <w:szCs w:val="20"/>
        </w:rPr>
        <w:t>60 dni</w:t>
      </w:r>
      <w:r w:rsidRPr="0016704A">
        <w:rPr>
          <w:rFonts w:asciiTheme="minorHAnsi" w:hAnsiTheme="minorHAnsi" w:cstheme="minorHAnsi"/>
          <w:sz w:val="20"/>
          <w:szCs w:val="20"/>
        </w:rPr>
        <w:t xml:space="preserve"> licząc od dnia otwarcia ofert (włącznie z tym dniem);</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nie uczestniczę/</w:t>
      </w:r>
      <w:proofErr w:type="spellStart"/>
      <w:r w:rsidRPr="0016704A">
        <w:rPr>
          <w:rFonts w:asciiTheme="minorHAnsi" w:hAnsiTheme="minorHAnsi" w:cstheme="minorHAnsi"/>
          <w:sz w:val="20"/>
          <w:szCs w:val="20"/>
        </w:rPr>
        <w:t>ymy</w:t>
      </w:r>
      <w:proofErr w:type="spellEnd"/>
      <w:r w:rsidRPr="0016704A">
        <w:rPr>
          <w:rFonts w:asciiTheme="minorHAnsi" w:hAnsiTheme="minorHAnsi" w:cstheme="minorHAnsi"/>
          <w:sz w:val="20"/>
          <w:szCs w:val="20"/>
        </w:rPr>
        <w:t xml:space="preserve"> jako Wykonawca w jakiejkolwiek innej ofercie w celu udzielenia niniejszego zamówienia;</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wadium w wysokości ………………….……  PLN zostało wniesione w dniu..............................................,w formie:…..…….................................................................................................................................................;</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prosimy o zwrot wadium (wniesionego w pieniądzu), na zasadach określonych w art. 46 ustawy PZP, na następujący rachunek:  …...………………............................................................................................………;</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zobowiązujemy się do zawarcia umowy w miejscu i terminie wyznaczonym przez Zamawiającego;</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podwykonawcom zamierzam powierzyć poniższe części zamówienia (dla powierzonej części zamówienia należy podać również nazwy firm  podwykonawców)</w:t>
      </w:r>
    </w:p>
    <w:p w:rsidR="0016704A" w:rsidRPr="0016704A" w:rsidRDefault="0016704A" w:rsidP="0016704A">
      <w:pPr>
        <w:pStyle w:val="Akapitzlist"/>
        <w:tabs>
          <w:tab w:val="left" w:pos="443"/>
        </w:tabs>
        <w:ind w:left="360" w:right="20"/>
        <w:jc w:val="both"/>
        <w:rPr>
          <w:rFonts w:asciiTheme="minorHAnsi" w:hAnsiTheme="minorHAnsi" w:cstheme="minorHAnsi"/>
          <w:sz w:val="20"/>
          <w:szCs w:val="20"/>
        </w:rPr>
      </w:pPr>
      <w:r w:rsidRPr="0016704A">
        <w:rPr>
          <w:rFonts w:asciiTheme="minorHAnsi" w:hAnsiTheme="minorHAnsi" w:cstheme="minorHAnsi"/>
          <w:sz w:val="20"/>
          <w:szCs w:val="20"/>
        </w:rPr>
        <w:t>....................................................................................................................................................................................................................................................................................................................................................................................................................................................................................................................................................................................................................................................................................................................</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Integralną część oferty stanowią następujące dokumenty:</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a)……………………………………………………….</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b)……………………………………………………….</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c)……………………………………………………….</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Wykonawca wskazuje, iż następujące oświadczenia lub dokumenty znajdują się w posiadaniu zamawiającego / są dostępne pod poniższymi adresami internetowymi ogólnodostępnych i bezpłatnych baz danych:</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16704A">
      <w:pPr>
        <w:numPr>
          <w:ilvl w:val="0"/>
          <w:numId w:val="22"/>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snapToGrid w:val="0"/>
          <w:sz w:val="20"/>
          <w:szCs w:val="20"/>
        </w:rPr>
        <w:t>Niżej wymienione dokumenty składające się na ofertę stanowią tajemnicę przedsiębiorstwa w rozumieniu ustawy o zwalczaniu nieuczciwej konkurencji nie mogą być ogólnie udostępnione:</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16704A">
      <w:pPr>
        <w:numPr>
          <w:ilvl w:val="0"/>
          <w:numId w:val="22"/>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color w:val="000000"/>
          <w:sz w:val="20"/>
          <w:szCs w:val="20"/>
        </w:rPr>
        <w:t xml:space="preserve">wykonawca jest małym lub średnim przedsiębiorstwem - _______(wskazać TAK/NIE)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w:t>
      </w:r>
      <w:proofErr w:type="spellStart"/>
      <w:r w:rsidRPr="0016704A">
        <w:rPr>
          <w:rFonts w:asciiTheme="minorHAnsi" w:hAnsiTheme="minorHAnsi" w:cstheme="minorHAnsi"/>
          <w:color w:val="000000"/>
          <w:sz w:val="20"/>
          <w:szCs w:val="20"/>
        </w:rPr>
        <w:t>EUR.Średnie</w:t>
      </w:r>
      <w:proofErr w:type="spellEnd"/>
      <w:r w:rsidRPr="0016704A">
        <w:rPr>
          <w:rFonts w:asciiTheme="minorHAnsi" w:hAnsiTheme="minorHAnsi" w:cstheme="minorHAnsi"/>
          <w:color w:val="000000"/>
          <w:sz w:val="20"/>
          <w:szCs w:val="20"/>
        </w:rPr>
        <w:t xml:space="preserv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16704A" w:rsidRPr="0016704A" w:rsidRDefault="0016704A" w:rsidP="0016704A">
      <w:pPr>
        <w:pStyle w:val="Akapitzlist"/>
        <w:numPr>
          <w:ilvl w:val="0"/>
          <w:numId w:val="22"/>
        </w:numPr>
        <w:spacing w:after="0"/>
        <w:contextualSpacing w:val="0"/>
        <w:jc w:val="both"/>
        <w:rPr>
          <w:rFonts w:asciiTheme="minorHAnsi" w:hAnsiTheme="minorHAnsi" w:cstheme="minorHAnsi"/>
          <w:sz w:val="20"/>
          <w:szCs w:val="20"/>
        </w:rPr>
      </w:pPr>
      <w:r w:rsidRPr="0016704A">
        <w:rPr>
          <w:rFonts w:asciiTheme="minorHAnsi" w:hAnsiTheme="minorHAnsi" w:cstheme="minorHAnsi"/>
          <w:color w:val="000000"/>
          <w:sz w:val="20"/>
          <w:szCs w:val="20"/>
        </w:rPr>
        <w:t>Oświadczam, że wypełniłem obowiązki informacyjne przewidziane w art. 13 lub art. 14 RODO (</w:t>
      </w:r>
      <w:r w:rsidRPr="0016704A">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6704A">
        <w:rPr>
          <w:rFonts w:asciiTheme="minorHAnsi" w:hAnsiTheme="minorHAnsi" w:cstheme="minorHAnsi"/>
          <w:sz w:val="20"/>
          <w:szCs w:val="20"/>
        </w:rPr>
        <w:lastRenderedPageBreak/>
        <w:t>(Dz. Urz. UE L 119 z 04.05.2016, str. 1).</w:t>
      </w:r>
      <w:r w:rsidRPr="0016704A">
        <w:rPr>
          <w:rFonts w:asciiTheme="minorHAnsi" w:hAnsiTheme="minorHAnsi" w:cstheme="minorHAnsi"/>
          <w:color w:val="000000"/>
          <w:sz w:val="20"/>
          <w:szCs w:val="20"/>
        </w:rPr>
        <w:t xml:space="preserve">) wobec osób fizycznych, </w:t>
      </w:r>
      <w:r w:rsidRPr="0016704A">
        <w:rPr>
          <w:rFonts w:asciiTheme="minorHAnsi" w:hAnsiTheme="minorHAnsi" w:cstheme="minorHAnsi"/>
          <w:sz w:val="20"/>
          <w:szCs w:val="20"/>
        </w:rPr>
        <w:t>od których dane osobowe bezpośrednio lub pośrednio pozyskałem</w:t>
      </w:r>
      <w:r w:rsidRPr="0016704A">
        <w:rPr>
          <w:rFonts w:asciiTheme="minorHAnsi" w:hAnsiTheme="minorHAnsi" w:cstheme="minorHAnsi"/>
          <w:color w:val="000000"/>
          <w:sz w:val="20"/>
          <w:szCs w:val="20"/>
        </w:rPr>
        <w:t xml:space="preserve"> w celu ubiegania się o udzielenie zamówienia publicznego w niniejszym postępowaniu</w:t>
      </w:r>
      <w:r w:rsidRPr="0016704A">
        <w:rPr>
          <w:rFonts w:asciiTheme="minorHAnsi" w:hAnsiTheme="minorHAnsi" w:cstheme="minorHAnsi"/>
          <w:sz w:val="20"/>
          <w:szCs w:val="20"/>
        </w:rPr>
        <w:t>. (</w:t>
      </w:r>
      <w:r w:rsidRPr="0016704A">
        <w:rPr>
          <w:rFonts w:asciiTheme="minorHAnsi" w:hAnsiTheme="minorHAnsi" w:cstheme="minorHAnsi"/>
          <w:color w:val="000000"/>
          <w:sz w:val="20"/>
          <w:szCs w:val="20"/>
        </w:rPr>
        <w:t xml:space="preserve">W przypadku gdy wykonawca </w:t>
      </w:r>
      <w:r w:rsidRPr="0016704A">
        <w:rPr>
          <w:rFonts w:asciiTheme="minorHAns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704A" w:rsidRPr="0016704A" w:rsidRDefault="0016704A" w:rsidP="0016704A">
      <w:pPr>
        <w:tabs>
          <w:tab w:val="left" w:pos="443"/>
        </w:tabs>
        <w:spacing w:line="276" w:lineRule="auto"/>
        <w:ind w:right="20"/>
        <w:rPr>
          <w:rFonts w:asciiTheme="minorHAnsi" w:hAnsiTheme="minorHAnsi" w:cstheme="minorHAnsi"/>
          <w:sz w:val="20"/>
          <w:szCs w:val="20"/>
        </w:rPr>
      </w:pPr>
    </w:p>
    <w:p w:rsidR="0016704A" w:rsidRPr="0016704A" w:rsidRDefault="0016704A" w:rsidP="0016704A">
      <w:pPr>
        <w:rPr>
          <w:rFonts w:asciiTheme="minorHAnsi" w:eastAsia="Times New Roman" w:hAnsiTheme="minorHAnsi" w:cstheme="minorHAnsi"/>
          <w:b/>
          <w:sz w:val="20"/>
          <w:szCs w:val="20"/>
        </w:rPr>
      </w:pPr>
    </w:p>
    <w:p w:rsidR="0016704A" w:rsidRPr="0016704A" w:rsidRDefault="0016704A" w:rsidP="0016704A">
      <w:pPr>
        <w:rPr>
          <w:rFonts w:asciiTheme="minorHAnsi" w:hAnsiTheme="minorHAnsi" w:cstheme="minorHAnsi"/>
          <w:b/>
          <w:i/>
          <w:color w:val="FF0000"/>
        </w:rPr>
      </w:pPr>
    </w:p>
    <w:p w:rsidR="0016704A" w:rsidRPr="0016704A" w:rsidRDefault="0016704A" w:rsidP="0016704A">
      <w:pPr>
        <w:rPr>
          <w:rFonts w:asciiTheme="minorHAnsi" w:hAnsiTheme="minorHAnsi" w:cstheme="minorHAnsi"/>
          <w:sz w:val="20"/>
          <w:szCs w:val="20"/>
        </w:rPr>
      </w:pPr>
    </w:p>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Data, ........................................                                            Podpisano kwalifikowanym podpisem elektronicznym</w:t>
      </w:r>
    </w:p>
    <w:p w:rsidR="0016704A" w:rsidRPr="0016704A" w:rsidRDefault="0016704A" w:rsidP="0016704A">
      <w:pPr>
        <w:jc w:val="right"/>
        <w:rPr>
          <w:rFonts w:asciiTheme="minorHAnsi" w:hAnsiTheme="minorHAnsi" w:cstheme="minorHAnsi"/>
          <w:sz w:val="20"/>
          <w:szCs w:val="20"/>
        </w:rPr>
      </w:pPr>
    </w:p>
    <w:p w:rsidR="0016704A" w:rsidRPr="0016704A" w:rsidRDefault="0016704A" w:rsidP="0016704A">
      <w:pPr>
        <w:jc w:val="right"/>
        <w:rPr>
          <w:rFonts w:asciiTheme="minorHAnsi" w:hAnsiTheme="minorHAnsi" w:cstheme="minorHAnsi"/>
          <w:sz w:val="20"/>
          <w:szCs w:val="20"/>
        </w:rPr>
      </w:pPr>
      <w:r w:rsidRPr="0016704A">
        <w:rPr>
          <w:rFonts w:asciiTheme="minorHAnsi" w:hAnsiTheme="minorHAnsi" w:cstheme="minorHAnsi"/>
          <w:sz w:val="20"/>
          <w:szCs w:val="20"/>
        </w:rPr>
        <w:t>……………………………………….</w:t>
      </w:r>
    </w:p>
    <w:p w:rsidR="0016704A" w:rsidRPr="00963891" w:rsidRDefault="0016704A" w:rsidP="0016704A">
      <w:pPr>
        <w:jc w:val="right"/>
        <w:rPr>
          <w:i/>
          <w:sz w:val="18"/>
          <w:szCs w:val="18"/>
        </w:rPr>
      </w:pPr>
      <w:r w:rsidRPr="0016704A">
        <w:rPr>
          <w:rFonts w:asciiTheme="minorHAnsi" w:hAnsiTheme="minorHAnsi" w:cstheme="minorHAnsi"/>
          <w:sz w:val="18"/>
          <w:szCs w:val="18"/>
        </w:rPr>
        <w:tab/>
      </w:r>
      <w:r w:rsidRPr="0016704A">
        <w:rPr>
          <w:rFonts w:asciiTheme="minorHAnsi" w:hAnsiTheme="minorHAnsi" w:cstheme="minorHAnsi"/>
          <w:i/>
          <w:sz w:val="18"/>
          <w:szCs w:val="18"/>
        </w:rPr>
        <w:t>/ Podpis Wykonawcy lub upoważnionego przedstawiciela Wykonawcy/</w:t>
      </w:r>
    </w:p>
    <w:p w:rsidR="0016704A" w:rsidRPr="006239B8" w:rsidRDefault="0016704A" w:rsidP="0016704A">
      <w:pPr>
        <w:rPr>
          <w:sz w:val="20"/>
          <w:szCs w:val="20"/>
        </w:rPr>
      </w:pPr>
    </w:p>
    <w:p w:rsidR="0016704A" w:rsidRDefault="0016704A" w:rsidP="001C1371">
      <w:pPr>
        <w:spacing w:line="239" w:lineRule="auto"/>
        <w:rPr>
          <w:sz w:val="20"/>
          <w:szCs w:val="20"/>
        </w:rPr>
      </w:pPr>
    </w:p>
    <w:p w:rsidR="00BB4828" w:rsidRDefault="00BB4828" w:rsidP="001C1371">
      <w:pPr>
        <w:spacing w:line="239" w:lineRule="auto"/>
        <w:rPr>
          <w:sz w:val="20"/>
          <w:szCs w:val="20"/>
        </w:rPr>
      </w:pPr>
    </w:p>
    <w:p w:rsidR="00BB4828" w:rsidRDefault="00BB4828" w:rsidP="001C1371">
      <w:pPr>
        <w:spacing w:line="239" w:lineRule="auto"/>
        <w:rPr>
          <w:sz w:val="20"/>
          <w:szCs w:val="20"/>
        </w:rPr>
      </w:pPr>
    </w:p>
    <w:sectPr w:rsidR="00BB4828" w:rsidSect="001C3574">
      <w:pgSz w:w="11920" w:h="16845"/>
      <w:pgMar w:top="1401" w:right="1440" w:bottom="1155" w:left="1400" w:header="0" w:footer="294"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8F" w:rsidRDefault="00655A8F" w:rsidP="00537BBA">
      <w:r>
        <w:separator/>
      </w:r>
    </w:p>
  </w:endnote>
  <w:endnote w:type="continuationSeparator" w:id="0">
    <w:p w:rsidR="00655A8F" w:rsidRDefault="00655A8F" w:rsidP="0053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7502"/>
      <w:docPartObj>
        <w:docPartGallery w:val="Page Numbers (Bottom of Page)"/>
        <w:docPartUnique/>
      </w:docPartObj>
    </w:sdtPr>
    <w:sdtContent>
      <w:p w:rsidR="009759D5" w:rsidRPr="00326EDD" w:rsidRDefault="009759D5" w:rsidP="00E22694">
        <w:pPr>
          <w:pStyle w:val="Stopka"/>
          <w:jc w:val="center"/>
          <w:rPr>
            <w:sz w:val="16"/>
            <w:szCs w:val="16"/>
          </w:rPr>
        </w:pPr>
        <w:r w:rsidRPr="00326EDD">
          <w:rPr>
            <w:rFonts w:ascii="Arial" w:hAnsi="Arial" w:cs="Arial"/>
            <w:sz w:val="16"/>
            <w:szCs w:val="16"/>
          </w:rPr>
          <w:t>Projekt: „O</w:t>
        </w:r>
        <w:r>
          <w:rPr>
            <w:rFonts w:ascii="Arial" w:hAnsi="Arial" w:cs="Arial"/>
            <w:sz w:val="16"/>
            <w:szCs w:val="16"/>
          </w:rPr>
          <w:t>TWARTE</w:t>
        </w:r>
        <w:r w:rsidRPr="00326EDD">
          <w:rPr>
            <w:rFonts w:ascii="Arial" w:hAnsi="Arial" w:cs="Arial"/>
            <w:sz w:val="16"/>
            <w:szCs w:val="16"/>
          </w:rPr>
          <w:t xml:space="preserve"> S</w:t>
        </w:r>
        <w:r>
          <w:rPr>
            <w:rFonts w:ascii="Arial" w:hAnsi="Arial" w:cs="Arial"/>
            <w:sz w:val="16"/>
            <w:szCs w:val="16"/>
          </w:rPr>
          <w:t>ZKOŁY</w:t>
        </w:r>
        <w:r w:rsidRPr="00326EDD">
          <w:rPr>
            <w:rFonts w:ascii="Arial" w:hAnsi="Arial" w:cs="Arial"/>
            <w:sz w:val="16"/>
            <w:szCs w:val="16"/>
          </w:rPr>
          <w:t xml:space="preserve"> O</w:t>
        </w:r>
        <w:r>
          <w:rPr>
            <w:rFonts w:ascii="Arial" w:hAnsi="Arial" w:cs="Arial"/>
            <w:sz w:val="16"/>
            <w:szCs w:val="16"/>
          </w:rPr>
          <w:t>TWOCKA</w:t>
        </w:r>
        <w:r w:rsidRPr="00326EDD">
          <w:rPr>
            <w:rFonts w:ascii="Arial" w:hAnsi="Arial" w:cs="Arial"/>
            <w:sz w:val="16"/>
            <w:szCs w:val="16"/>
          </w:rPr>
          <w:t xml:space="preserve">” współfinansowany ze środków Unii Europejskiej w ramach Europejskiego Funduszu Społecznego w ramach Osi Priorytetowej X Działania 10.01.00 Poddziałanie 10.01.01 Regionalnego Programu Operacyjnego Województwa Mazowieckiego na lata 2014-2020 </w:t>
        </w:r>
      </w:p>
      <w:p w:rsidR="009759D5" w:rsidRDefault="009759D5" w:rsidP="001C3574">
        <w:pPr>
          <w:pStyle w:val="Stopka"/>
          <w:tabs>
            <w:tab w:val="clear" w:pos="4536"/>
            <w:tab w:val="center" w:pos="9072"/>
          </w:tabs>
          <w:jc w:val="center"/>
        </w:pPr>
        <w:r>
          <w:fldChar w:fldCharType="begin"/>
        </w:r>
        <w:r>
          <w:instrText xml:space="preserve"> PAGE   \* MERGEFORMAT </w:instrText>
        </w:r>
        <w:r>
          <w:fldChar w:fldCharType="separate"/>
        </w:r>
        <w:r w:rsidR="00EB306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8F" w:rsidRDefault="00655A8F" w:rsidP="00537BBA">
      <w:r>
        <w:separator/>
      </w:r>
    </w:p>
  </w:footnote>
  <w:footnote w:type="continuationSeparator" w:id="0">
    <w:p w:rsidR="00655A8F" w:rsidRDefault="00655A8F" w:rsidP="0053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5" w:rsidRDefault="009759D5">
    <w:pPr>
      <w:pStyle w:val="Nagwek"/>
    </w:pPr>
  </w:p>
  <w:p w:rsidR="009759D5" w:rsidRDefault="009759D5" w:rsidP="00E22694">
    <w:pPr>
      <w:pStyle w:val="Nagwek"/>
    </w:pPr>
    <w:r>
      <w:rPr>
        <w:noProof/>
      </w:rPr>
      <w:drawing>
        <wp:inline distT="0" distB="0" distL="0" distR="0">
          <wp:extent cx="575691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0385"/>
                  </a:xfrm>
                  <a:prstGeom prst="rect">
                    <a:avLst/>
                  </a:prstGeom>
                  <a:noFill/>
                  <a:ln>
                    <a:noFill/>
                  </a:ln>
                </pic:spPr>
              </pic:pic>
            </a:graphicData>
          </a:graphic>
        </wp:inline>
      </w:drawing>
    </w:r>
  </w:p>
  <w:p w:rsidR="009759D5" w:rsidRDefault="00975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6326CC"/>
    <w:multiLevelType w:val="hybridMultilevel"/>
    <w:tmpl w:val="165A0424"/>
    <w:lvl w:ilvl="0" w:tplc="0415000B">
      <w:start w:val="1"/>
      <w:numFmt w:val="bullet"/>
      <w:lvlText w:val=""/>
      <w:lvlJc w:val="left"/>
      <w:pPr>
        <w:ind w:left="1148" w:hanging="360"/>
      </w:pPr>
      <w:rPr>
        <w:rFonts w:ascii="Wingdings" w:hAnsi="Wingdings" w:hint="default"/>
      </w:rPr>
    </w:lvl>
    <w:lvl w:ilvl="1" w:tplc="04150003">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6">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8">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10AC4"/>
    <w:multiLevelType w:val="hybridMultilevel"/>
    <w:tmpl w:val="512EA544"/>
    <w:lvl w:ilvl="0" w:tplc="5DA84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BA026FA"/>
    <w:multiLevelType w:val="hybridMultilevel"/>
    <w:tmpl w:val="A3D6BF38"/>
    <w:lvl w:ilvl="0" w:tplc="F0245DA2">
      <w:start w:val="2"/>
      <w:numFmt w:val="decimal"/>
      <w:lvlText w:val="%1."/>
      <w:lvlJc w:val="left"/>
    </w:lvl>
    <w:lvl w:ilvl="1" w:tplc="7968132E">
      <w:start w:val="1"/>
      <w:numFmt w:val="lowerLetter"/>
      <w:lvlText w:val="%2"/>
      <w:lvlJc w:val="left"/>
    </w:lvl>
    <w:lvl w:ilvl="2" w:tplc="1D26BCB6">
      <w:numFmt w:val="decimal"/>
      <w:lvlText w:val=""/>
      <w:lvlJc w:val="left"/>
    </w:lvl>
    <w:lvl w:ilvl="3" w:tplc="339E7CDA">
      <w:numFmt w:val="decimal"/>
      <w:lvlText w:val=""/>
      <w:lvlJc w:val="left"/>
    </w:lvl>
    <w:lvl w:ilvl="4" w:tplc="5BF2CCF6">
      <w:numFmt w:val="decimal"/>
      <w:lvlText w:val=""/>
      <w:lvlJc w:val="left"/>
    </w:lvl>
    <w:lvl w:ilvl="5" w:tplc="80FEF9F8">
      <w:numFmt w:val="decimal"/>
      <w:lvlText w:val=""/>
      <w:lvlJc w:val="left"/>
    </w:lvl>
    <w:lvl w:ilvl="6" w:tplc="56EC12C6">
      <w:numFmt w:val="decimal"/>
      <w:lvlText w:val=""/>
      <w:lvlJc w:val="left"/>
    </w:lvl>
    <w:lvl w:ilvl="7" w:tplc="A5925C2C">
      <w:numFmt w:val="decimal"/>
      <w:lvlText w:val=""/>
      <w:lvlJc w:val="left"/>
    </w:lvl>
    <w:lvl w:ilvl="8" w:tplc="6B562DFE">
      <w:numFmt w:val="decimal"/>
      <w:lvlText w:val=""/>
      <w:lvlJc w:val="left"/>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7">
    <w:nsid w:val="267919FD"/>
    <w:multiLevelType w:val="hybridMultilevel"/>
    <w:tmpl w:val="4BF0920C"/>
    <w:lvl w:ilvl="0" w:tplc="04B28BD0">
      <w:start w:val="1"/>
      <w:numFmt w:val="decimal"/>
      <w:lvlText w:val="%1."/>
      <w:lvlJc w:val="left"/>
      <w:pPr>
        <w:ind w:left="567" w:hanging="567"/>
      </w:pPr>
      <w:rPr>
        <w:rFonts w:hint="default"/>
      </w:r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21">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3">
    <w:nsid w:val="2DDB6139"/>
    <w:multiLevelType w:val="hybridMultilevel"/>
    <w:tmpl w:val="F1C82E4E"/>
    <w:lvl w:ilvl="0" w:tplc="04B28BD0">
      <w:start w:val="1"/>
      <w:numFmt w:val="decimal"/>
      <w:lvlText w:val="%1."/>
      <w:lvlJc w:val="left"/>
      <w:pPr>
        <w:ind w:left="567" w:hanging="567"/>
      </w:pPr>
      <w:rPr>
        <w:rFonts w:hint="default"/>
      </w:r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24">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30">
    <w:nsid w:val="38E85EC8"/>
    <w:multiLevelType w:val="hybridMultilevel"/>
    <w:tmpl w:val="0420B85C"/>
    <w:lvl w:ilvl="0" w:tplc="04150019">
      <w:start w:val="1"/>
      <w:numFmt w:val="lowerLetter"/>
      <w:lvlText w:val="%1."/>
      <w:lvlJc w:val="left"/>
      <w:pPr>
        <w:tabs>
          <w:tab w:val="num" w:pos="1146"/>
        </w:tabs>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6">
    <w:nsid w:val="50910548"/>
    <w:multiLevelType w:val="hybridMultilevel"/>
    <w:tmpl w:val="3F8A1F6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9">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40">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3">
    <w:nsid w:val="70C6A529"/>
    <w:multiLevelType w:val="hybridMultilevel"/>
    <w:tmpl w:val="0A84A3BE"/>
    <w:lvl w:ilvl="0" w:tplc="1C2E7E96">
      <w:start w:val="1"/>
      <w:numFmt w:val="decimal"/>
      <w:lvlText w:val="%1)"/>
      <w:lvlJc w:val="left"/>
    </w:lvl>
    <w:lvl w:ilvl="1" w:tplc="B59EF628">
      <w:numFmt w:val="decimal"/>
      <w:lvlText w:val=""/>
      <w:lvlJc w:val="left"/>
    </w:lvl>
    <w:lvl w:ilvl="2" w:tplc="094AAC1C">
      <w:numFmt w:val="decimal"/>
      <w:lvlText w:val=""/>
      <w:lvlJc w:val="left"/>
    </w:lvl>
    <w:lvl w:ilvl="3" w:tplc="1C92728E">
      <w:numFmt w:val="decimal"/>
      <w:lvlText w:val=""/>
      <w:lvlJc w:val="left"/>
    </w:lvl>
    <w:lvl w:ilvl="4" w:tplc="197AA104">
      <w:numFmt w:val="decimal"/>
      <w:lvlText w:val=""/>
      <w:lvlJc w:val="left"/>
    </w:lvl>
    <w:lvl w:ilvl="5" w:tplc="92A8D12A">
      <w:numFmt w:val="decimal"/>
      <w:lvlText w:val=""/>
      <w:lvlJc w:val="left"/>
    </w:lvl>
    <w:lvl w:ilvl="6" w:tplc="C52A737C">
      <w:numFmt w:val="decimal"/>
      <w:lvlText w:val=""/>
      <w:lvlJc w:val="left"/>
    </w:lvl>
    <w:lvl w:ilvl="7" w:tplc="CD224ACC">
      <w:numFmt w:val="decimal"/>
      <w:lvlText w:val=""/>
      <w:lvlJc w:val="left"/>
    </w:lvl>
    <w:lvl w:ilvl="8" w:tplc="F858D7F8">
      <w:numFmt w:val="decimal"/>
      <w:lvlText w:val=""/>
      <w:lvlJc w:val="left"/>
    </w:lvl>
  </w:abstractNum>
  <w:abstractNum w:abstractNumId="44">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5">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6">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8">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51">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5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2"/>
  </w:num>
  <w:num w:numId="3">
    <w:abstractNumId w:val="39"/>
  </w:num>
  <w:num w:numId="4">
    <w:abstractNumId w:val="51"/>
  </w:num>
  <w:num w:numId="5">
    <w:abstractNumId w:val="38"/>
  </w:num>
  <w:num w:numId="6">
    <w:abstractNumId w:val="47"/>
  </w:num>
  <w:num w:numId="7">
    <w:abstractNumId w:val="33"/>
  </w:num>
  <w:num w:numId="8">
    <w:abstractNumId w:val="13"/>
  </w:num>
  <w:num w:numId="9">
    <w:abstractNumId w:val="43"/>
  </w:num>
  <w:num w:numId="10">
    <w:abstractNumId w:val="29"/>
  </w:num>
  <w:num w:numId="11">
    <w:abstractNumId w:val="35"/>
  </w:num>
  <w:num w:numId="12">
    <w:abstractNumId w:val="14"/>
  </w:num>
  <w:num w:numId="13">
    <w:abstractNumId w:val="20"/>
  </w:num>
  <w:num w:numId="14">
    <w:abstractNumId w:val="27"/>
  </w:num>
  <w:num w:numId="15">
    <w:abstractNumId w:val="10"/>
  </w:num>
  <w:num w:numId="16">
    <w:abstractNumId w:val="45"/>
  </w:num>
  <w:num w:numId="17">
    <w:abstractNumId w:val="5"/>
  </w:num>
  <w:num w:numId="18">
    <w:abstractNumId w:val="16"/>
  </w:num>
  <w:num w:numId="19">
    <w:abstractNumId w:val="7"/>
  </w:num>
  <w:num w:numId="20">
    <w:abstractNumId w:val="42"/>
  </w:num>
  <w:num w:numId="21">
    <w:abstractNumId w:val="50"/>
  </w:num>
  <w:num w:numId="22">
    <w:abstractNumId w:val="1"/>
  </w:num>
  <w:num w:numId="23">
    <w:abstractNumId w:val="41"/>
  </w:num>
  <w:num w:numId="24">
    <w:abstractNumId w:val="28"/>
  </w:num>
  <w:num w:numId="25">
    <w:abstractNumId w:val="24"/>
  </w:num>
  <w:num w:numId="26">
    <w:abstractNumId w:val="2"/>
  </w:num>
  <w:num w:numId="27">
    <w:abstractNumId w:val="34"/>
  </w:num>
  <w:num w:numId="28">
    <w:abstractNumId w:val="18"/>
  </w:num>
  <w:num w:numId="29">
    <w:abstractNumId w:val="11"/>
  </w:num>
  <w:num w:numId="30">
    <w:abstractNumId w:val="25"/>
  </w:num>
  <w:num w:numId="31">
    <w:abstractNumId w:val="32"/>
  </w:num>
  <w:num w:numId="32">
    <w:abstractNumId w:val="48"/>
  </w:num>
  <w:num w:numId="33">
    <w:abstractNumId w:val="40"/>
  </w:num>
  <w:num w:numId="34">
    <w:abstractNumId w:val="4"/>
  </w:num>
  <w:num w:numId="35">
    <w:abstractNumId w:val="21"/>
  </w:num>
  <w:num w:numId="36">
    <w:abstractNumId w:val="37"/>
  </w:num>
  <w:num w:numId="37">
    <w:abstractNumId w:val="9"/>
  </w:num>
  <w:num w:numId="38">
    <w:abstractNumId w:val="12"/>
  </w:num>
  <w:num w:numId="39">
    <w:abstractNumId w:val="52"/>
  </w:num>
  <w:num w:numId="40">
    <w:abstractNumId w:val="49"/>
  </w:num>
  <w:num w:numId="41">
    <w:abstractNumId w:val="19"/>
  </w:num>
  <w:num w:numId="42">
    <w:abstractNumId w:val="46"/>
  </w:num>
  <w:num w:numId="43">
    <w:abstractNumId w:val="26"/>
  </w:num>
  <w:num w:numId="44">
    <w:abstractNumId w:val="17"/>
  </w:num>
  <w:num w:numId="45">
    <w:abstractNumId w:val="36"/>
  </w:num>
  <w:num w:numId="46">
    <w:abstractNumId w:val="30"/>
  </w:num>
  <w:num w:numId="47">
    <w:abstractNumId w:val="23"/>
  </w:num>
  <w:num w:numId="48">
    <w:abstractNumId w:val="8"/>
  </w:num>
  <w:num w:numId="49">
    <w:abstractNumId w:val="6"/>
  </w:num>
  <w:num w:numId="50">
    <w:abstractNumId w:val="3"/>
  </w:num>
  <w:num w:numId="51">
    <w:abstractNumId w:val="0"/>
  </w:num>
  <w:num w:numId="52">
    <w:abstractNumId w:val="31"/>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F5"/>
    <w:rsid w:val="00004BAB"/>
    <w:rsid w:val="00011A8E"/>
    <w:rsid w:val="00013B9B"/>
    <w:rsid w:val="00015BDA"/>
    <w:rsid w:val="00016ECC"/>
    <w:rsid w:val="000301BE"/>
    <w:rsid w:val="0003159D"/>
    <w:rsid w:val="0003267A"/>
    <w:rsid w:val="000329C8"/>
    <w:rsid w:val="00033594"/>
    <w:rsid w:val="00041180"/>
    <w:rsid w:val="0005036D"/>
    <w:rsid w:val="0005556F"/>
    <w:rsid w:val="00063037"/>
    <w:rsid w:val="0006712D"/>
    <w:rsid w:val="00067246"/>
    <w:rsid w:val="00070BE1"/>
    <w:rsid w:val="00072DFB"/>
    <w:rsid w:val="00076E83"/>
    <w:rsid w:val="000862A1"/>
    <w:rsid w:val="000928F7"/>
    <w:rsid w:val="0009522A"/>
    <w:rsid w:val="000A3F33"/>
    <w:rsid w:val="000B658F"/>
    <w:rsid w:val="000B75DA"/>
    <w:rsid w:val="000C3366"/>
    <w:rsid w:val="000D206E"/>
    <w:rsid w:val="000E53B0"/>
    <w:rsid w:val="000E6852"/>
    <w:rsid w:val="000F73E0"/>
    <w:rsid w:val="00106AF5"/>
    <w:rsid w:val="00110993"/>
    <w:rsid w:val="00117D50"/>
    <w:rsid w:val="00121144"/>
    <w:rsid w:val="00133A70"/>
    <w:rsid w:val="00134A7E"/>
    <w:rsid w:val="0014361C"/>
    <w:rsid w:val="00152B97"/>
    <w:rsid w:val="001646A2"/>
    <w:rsid w:val="0016589A"/>
    <w:rsid w:val="0016704A"/>
    <w:rsid w:val="00167534"/>
    <w:rsid w:val="00171091"/>
    <w:rsid w:val="001717CC"/>
    <w:rsid w:val="0017252C"/>
    <w:rsid w:val="001734D7"/>
    <w:rsid w:val="00174836"/>
    <w:rsid w:val="00176058"/>
    <w:rsid w:val="0018174A"/>
    <w:rsid w:val="00183C53"/>
    <w:rsid w:val="00183E65"/>
    <w:rsid w:val="0019677B"/>
    <w:rsid w:val="001C03B9"/>
    <w:rsid w:val="001C1371"/>
    <w:rsid w:val="001C3574"/>
    <w:rsid w:val="001D0D3C"/>
    <w:rsid w:val="001D2B0B"/>
    <w:rsid w:val="001D30E0"/>
    <w:rsid w:val="001D3EA7"/>
    <w:rsid w:val="001E7805"/>
    <w:rsid w:val="001F51DA"/>
    <w:rsid w:val="0020223A"/>
    <w:rsid w:val="00212B4C"/>
    <w:rsid w:val="00216CA7"/>
    <w:rsid w:val="00217E79"/>
    <w:rsid w:val="00222397"/>
    <w:rsid w:val="00233439"/>
    <w:rsid w:val="00235A6F"/>
    <w:rsid w:val="00250048"/>
    <w:rsid w:val="0025085C"/>
    <w:rsid w:val="0025180A"/>
    <w:rsid w:val="00252570"/>
    <w:rsid w:val="002550DB"/>
    <w:rsid w:val="0026123A"/>
    <w:rsid w:val="00261651"/>
    <w:rsid w:val="00265B2F"/>
    <w:rsid w:val="0027048D"/>
    <w:rsid w:val="00274EB1"/>
    <w:rsid w:val="00294FB9"/>
    <w:rsid w:val="002A4415"/>
    <w:rsid w:val="002B0165"/>
    <w:rsid w:val="002B0BF9"/>
    <w:rsid w:val="002B0FBB"/>
    <w:rsid w:val="002B22D5"/>
    <w:rsid w:val="002C7044"/>
    <w:rsid w:val="002D0545"/>
    <w:rsid w:val="002D1988"/>
    <w:rsid w:val="002D5F9F"/>
    <w:rsid w:val="002F36AA"/>
    <w:rsid w:val="002F6805"/>
    <w:rsid w:val="002F7F03"/>
    <w:rsid w:val="00300123"/>
    <w:rsid w:val="00302151"/>
    <w:rsid w:val="00310291"/>
    <w:rsid w:val="00313AB9"/>
    <w:rsid w:val="00323805"/>
    <w:rsid w:val="003311A1"/>
    <w:rsid w:val="003405B8"/>
    <w:rsid w:val="003418FA"/>
    <w:rsid w:val="00345652"/>
    <w:rsid w:val="00350ADD"/>
    <w:rsid w:val="00351C85"/>
    <w:rsid w:val="00357EC9"/>
    <w:rsid w:val="00361A14"/>
    <w:rsid w:val="0036403C"/>
    <w:rsid w:val="00366806"/>
    <w:rsid w:val="00366C12"/>
    <w:rsid w:val="003677FC"/>
    <w:rsid w:val="00377A71"/>
    <w:rsid w:val="0039127A"/>
    <w:rsid w:val="003A0081"/>
    <w:rsid w:val="003A4509"/>
    <w:rsid w:val="003A5DBA"/>
    <w:rsid w:val="003C25C5"/>
    <w:rsid w:val="003C54F5"/>
    <w:rsid w:val="003C6986"/>
    <w:rsid w:val="003C7C6B"/>
    <w:rsid w:val="003D6FC1"/>
    <w:rsid w:val="003D7E6C"/>
    <w:rsid w:val="003E3B0D"/>
    <w:rsid w:val="003F747C"/>
    <w:rsid w:val="00403420"/>
    <w:rsid w:val="00410BA9"/>
    <w:rsid w:val="00410C0B"/>
    <w:rsid w:val="004229CA"/>
    <w:rsid w:val="0042609D"/>
    <w:rsid w:val="004260AE"/>
    <w:rsid w:val="00431858"/>
    <w:rsid w:val="00440BE6"/>
    <w:rsid w:val="00447236"/>
    <w:rsid w:val="00454D79"/>
    <w:rsid w:val="004556A4"/>
    <w:rsid w:val="00457A7C"/>
    <w:rsid w:val="00460BB9"/>
    <w:rsid w:val="00462882"/>
    <w:rsid w:val="00464D48"/>
    <w:rsid w:val="00466E08"/>
    <w:rsid w:val="0048018E"/>
    <w:rsid w:val="00483D43"/>
    <w:rsid w:val="00484E96"/>
    <w:rsid w:val="004B41B3"/>
    <w:rsid w:val="004B4D42"/>
    <w:rsid w:val="004B7BF5"/>
    <w:rsid w:val="004D0457"/>
    <w:rsid w:val="004E43D5"/>
    <w:rsid w:val="004E4C3D"/>
    <w:rsid w:val="004F49BB"/>
    <w:rsid w:val="004F5155"/>
    <w:rsid w:val="00510698"/>
    <w:rsid w:val="00512280"/>
    <w:rsid w:val="00512B2E"/>
    <w:rsid w:val="00516E61"/>
    <w:rsid w:val="005202B1"/>
    <w:rsid w:val="00522E10"/>
    <w:rsid w:val="00523108"/>
    <w:rsid w:val="005253D1"/>
    <w:rsid w:val="00531797"/>
    <w:rsid w:val="00534946"/>
    <w:rsid w:val="00536950"/>
    <w:rsid w:val="00537BBA"/>
    <w:rsid w:val="00541945"/>
    <w:rsid w:val="00542212"/>
    <w:rsid w:val="005433AF"/>
    <w:rsid w:val="00544EFE"/>
    <w:rsid w:val="00546D17"/>
    <w:rsid w:val="00557021"/>
    <w:rsid w:val="005718A4"/>
    <w:rsid w:val="0057479D"/>
    <w:rsid w:val="00581884"/>
    <w:rsid w:val="00584429"/>
    <w:rsid w:val="00595B06"/>
    <w:rsid w:val="005B19DC"/>
    <w:rsid w:val="005B6B44"/>
    <w:rsid w:val="005C13AE"/>
    <w:rsid w:val="005C633C"/>
    <w:rsid w:val="005C7B2A"/>
    <w:rsid w:val="005D61B2"/>
    <w:rsid w:val="005E6758"/>
    <w:rsid w:val="005F1F2A"/>
    <w:rsid w:val="00600A35"/>
    <w:rsid w:val="00600BDE"/>
    <w:rsid w:val="00602752"/>
    <w:rsid w:val="00603453"/>
    <w:rsid w:val="00605D72"/>
    <w:rsid w:val="00607543"/>
    <w:rsid w:val="00623D44"/>
    <w:rsid w:val="0063297A"/>
    <w:rsid w:val="0063339D"/>
    <w:rsid w:val="0063514E"/>
    <w:rsid w:val="00636AA9"/>
    <w:rsid w:val="00637D9B"/>
    <w:rsid w:val="0064099C"/>
    <w:rsid w:val="006424B8"/>
    <w:rsid w:val="00644A83"/>
    <w:rsid w:val="0065375C"/>
    <w:rsid w:val="00655A8F"/>
    <w:rsid w:val="0065603A"/>
    <w:rsid w:val="0065664D"/>
    <w:rsid w:val="006572C8"/>
    <w:rsid w:val="00662B94"/>
    <w:rsid w:val="00665159"/>
    <w:rsid w:val="00674A73"/>
    <w:rsid w:val="00675EF1"/>
    <w:rsid w:val="00677BB4"/>
    <w:rsid w:val="00681F41"/>
    <w:rsid w:val="006A41A4"/>
    <w:rsid w:val="006A671C"/>
    <w:rsid w:val="006B138B"/>
    <w:rsid w:val="006B4B0F"/>
    <w:rsid w:val="006C6868"/>
    <w:rsid w:val="006D2F91"/>
    <w:rsid w:val="006D4B0D"/>
    <w:rsid w:val="006F146B"/>
    <w:rsid w:val="006F148A"/>
    <w:rsid w:val="006F4E13"/>
    <w:rsid w:val="006F6B49"/>
    <w:rsid w:val="007038C7"/>
    <w:rsid w:val="007044DF"/>
    <w:rsid w:val="0072168C"/>
    <w:rsid w:val="007240A7"/>
    <w:rsid w:val="00726D66"/>
    <w:rsid w:val="007403ED"/>
    <w:rsid w:val="00741384"/>
    <w:rsid w:val="007431DA"/>
    <w:rsid w:val="007533BB"/>
    <w:rsid w:val="0076702A"/>
    <w:rsid w:val="00775960"/>
    <w:rsid w:val="00782F93"/>
    <w:rsid w:val="0078312F"/>
    <w:rsid w:val="00787B19"/>
    <w:rsid w:val="007A175D"/>
    <w:rsid w:val="007A33D2"/>
    <w:rsid w:val="007A481C"/>
    <w:rsid w:val="007A5049"/>
    <w:rsid w:val="007B1C94"/>
    <w:rsid w:val="007B6408"/>
    <w:rsid w:val="007B673C"/>
    <w:rsid w:val="007D1457"/>
    <w:rsid w:val="007D39F7"/>
    <w:rsid w:val="007D631F"/>
    <w:rsid w:val="007D6477"/>
    <w:rsid w:val="007E09ED"/>
    <w:rsid w:val="007F02B6"/>
    <w:rsid w:val="007F12FB"/>
    <w:rsid w:val="007F544F"/>
    <w:rsid w:val="00804E76"/>
    <w:rsid w:val="008061B3"/>
    <w:rsid w:val="00811238"/>
    <w:rsid w:val="00816489"/>
    <w:rsid w:val="0082459F"/>
    <w:rsid w:val="00824875"/>
    <w:rsid w:val="0082718F"/>
    <w:rsid w:val="00827247"/>
    <w:rsid w:val="00841FB9"/>
    <w:rsid w:val="00854F2B"/>
    <w:rsid w:val="00856D39"/>
    <w:rsid w:val="0085710B"/>
    <w:rsid w:val="00875F89"/>
    <w:rsid w:val="00892221"/>
    <w:rsid w:val="00892DC8"/>
    <w:rsid w:val="00896971"/>
    <w:rsid w:val="00896C26"/>
    <w:rsid w:val="00897E15"/>
    <w:rsid w:val="008A1B53"/>
    <w:rsid w:val="008B4602"/>
    <w:rsid w:val="008C5C6D"/>
    <w:rsid w:val="008C64F6"/>
    <w:rsid w:val="008D1F82"/>
    <w:rsid w:val="008E5191"/>
    <w:rsid w:val="008E56C4"/>
    <w:rsid w:val="008F1592"/>
    <w:rsid w:val="008F16EE"/>
    <w:rsid w:val="008F31DF"/>
    <w:rsid w:val="008F376D"/>
    <w:rsid w:val="008F4BE1"/>
    <w:rsid w:val="008F55B6"/>
    <w:rsid w:val="00900C0A"/>
    <w:rsid w:val="0090164D"/>
    <w:rsid w:val="009047F6"/>
    <w:rsid w:val="009050FA"/>
    <w:rsid w:val="009106DE"/>
    <w:rsid w:val="00911239"/>
    <w:rsid w:val="0091331A"/>
    <w:rsid w:val="009146B7"/>
    <w:rsid w:val="00921F8A"/>
    <w:rsid w:val="0093213A"/>
    <w:rsid w:val="00940E56"/>
    <w:rsid w:val="00943835"/>
    <w:rsid w:val="00947717"/>
    <w:rsid w:val="009506FD"/>
    <w:rsid w:val="00952B1A"/>
    <w:rsid w:val="00952FAC"/>
    <w:rsid w:val="009606B9"/>
    <w:rsid w:val="009759D5"/>
    <w:rsid w:val="00983968"/>
    <w:rsid w:val="00986FE1"/>
    <w:rsid w:val="009916A5"/>
    <w:rsid w:val="00992B1D"/>
    <w:rsid w:val="009A0B6C"/>
    <w:rsid w:val="009C190D"/>
    <w:rsid w:val="009C6539"/>
    <w:rsid w:val="009C73D0"/>
    <w:rsid w:val="009D1448"/>
    <w:rsid w:val="009D25EF"/>
    <w:rsid w:val="009D4E34"/>
    <w:rsid w:val="009D58F1"/>
    <w:rsid w:val="009E0542"/>
    <w:rsid w:val="009E5F53"/>
    <w:rsid w:val="009F6D4F"/>
    <w:rsid w:val="00A039A2"/>
    <w:rsid w:val="00A1166B"/>
    <w:rsid w:val="00A12B44"/>
    <w:rsid w:val="00A23197"/>
    <w:rsid w:val="00A23206"/>
    <w:rsid w:val="00A316A0"/>
    <w:rsid w:val="00A3784D"/>
    <w:rsid w:val="00A421F5"/>
    <w:rsid w:val="00A508C1"/>
    <w:rsid w:val="00A51FAB"/>
    <w:rsid w:val="00A533F7"/>
    <w:rsid w:val="00A53BD6"/>
    <w:rsid w:val="00A55859"/>
    <w:rsid w:val="00A57312"/>
    <w:rsid w:val="00A70033"/>
    <w:rsid w:val="00A70D9A"/>
    <w:rsid w:val="00A7313C"/>
    <w:rsid w:val="00A8323E"/>
    <w:rsid w:val="00A84910"/>
    <w:rsid w:val="00A86E67"/>
    <w:rsid w:val="00AA0DF8"/>
    <w:rsid w:val="00AB0164"/>
    <w:rsid w:val="00AC024B"/>
    <w:rsid w:val="00AC19AE"/>
    <w:rsid w:val="00AC4933"/>
    <w:rsid w:val="00AD7598"/>
    <w:rsid w:val="00AE1C51"/>
    <w:rsid w:val="00AE53CB"/>
    <w:rsid w:val="00AE7A68"/>
    <w:rsid w:val="00B015CA"/>
    <w:rsid w:val="00B03198"/>
    <w:rsid w:val="00B156B7"/>
    <w:rsid w:val="00B46028"/>
    <w:rsid w:val="00B51376"/>
    <w:rsid w:val="00B575C4"/>
    <w:rsid w:val="00B615A3"/>
    <w:rsid w:val="00B66538"/>
    <w:rsid w:val="00B74759"/>
    <w:rsid w:val="00B857AE"/>
    <w:rsid w:val="00B93095"/>
    <w:rsid w:val="00B93103"/>
    <w:rsid w:val="00B93915"/>
    <w:rsid w:val="00B954D1"/>
    <w:rsid w:val="00BA34D5"/>
    <w:rsid w:val="00BB4828"/>
    <w:rsid w:val="00BC336C"/>
    <w:rsid w:val="00BD32F0"/>
    <w:rsid w:val="00BD5783"/>
    <w:rsid w:val="00BD66E5"/>
    <w:rsid w:val="00BD7CB2"/>
    <w:rsid w:val="00BE28B2"/>
    <w:rsid w:val="00BF12EE"/>
    <w:rsid w:val="00BF6812"/>
    <w:rsid w:val="00C06F8B"/>
    <w:rsid w:val="00C12320"/>
    <w:rsid w:val="00C312E0"/>
    <w:rsid w:val="00C40599"/>
    <w:rsid w:val="00C40BAB"/>
    <w:rsid w:val="00C4446D"/>
    <w:rsid w:val="00C57532"/>
    <w:rsid w:val="00C60773"/>
    <w:rsid w:val="00C60792"/>
    <w:rsid w:val="00C60889"/>
    <w:rsid w:val="00C7446E"/>
    <w:rsid w:val="00C7505E"/>
    <w:rsid w:val="00C82327"/>
    <w:rsid w:val="00C837E3"/>
    <w:rsid w:val="00C903F9"/>
    <w:rsid w:val="00C93393"/>
    <w:rsid w:val="00C9480C"/>
    <w:rsid w:val="00C95485"/>
    <w:rsid w:val="00CA5628"/>
    <w:rsid w:val="00CB2158"/>
    <w:rsid w:val="00CB2921"/>
    <w:rsid w:val="00CC665A"/>
    <w:rsid w:val="00CC711A"/>
    <w:rsid w:val="00CD4F7C"/>
    <w:rsid w:val="00CD74BF"/>
    <w:rsid w:val="00CD7EC1"/>
    <w:rsid w:val="00D1569B"/>
    <w:rsid w:val="00D20EE4"/>
    <w:rsid w:val="00D451A4"/>
    <w:rsid w:val="00D60B90"/>
    <w:rsid w:val="00D6349B"/>
    <w:rsid w:val="00D801A1"/>
    <w:rsid w:val="00D807CE"/>
    <w:rsid w:val="00D8644F"/>
    <w:rsid w:val="00D87353"/>
    <w:rsid w:val="00D95EC3"/>
    <w:rsid w:val="00DA0E9F"/>
    <w:rsid w:val="00DA4BF5"/>
    <w:rsid w:val="00DA51EB"/>
    <w:rsid w:val="00DC4B5F"/>
    <w:rsid w:val="00DC7256"/>
    <w:rsid w:val="00DD609D"/>
    <w:rsid w:val="00DD6535"/>
    <w:rsid w:val="00DE54C7"/>
    <w:rsid w:val="00DE7C57"/>
    <w:rsid w:val="00DF3B70"/>
    <w:rsid w:val="00E00B7E"/>
    <w:rsid w:val="00E06631"/>
    <w:rsid w:val="00E122D8"/>
    <w:rsid w:val="00E22694"/>
    <w:rsid w:val="00E26DB3"/>
    <w:rsid w:val="00E27FDE"/>
    <w:rsid w:val="00E352FF"/>
    <w:rsid w:val="00E3538F"/>
    <w:rsid w:val="00E37142"/>
    <w:rsid w:val="00E45D05"/>
    <w:rsid w:val="00E63294"/>
    <w:rsid w:val="00E64168"/>
    <w:rsid w:val="00E7588A"/>
    <w:rsid w:val="00E837DF"/>
    <w:rsid w:val="00E9034E"/>
    <w:rsid w:val="00E90DD9"/>
    <w:rsid w:val="00E94C3B"/>
    <w:rsid w:val="00E95A24"/>
    <w:rsid w:val="00EA53BE"/>
    <w:rsid w:val="00EB3065"/>
    <w:rsid w:val="00EC5E56"/>
    <w:rsid w:val="00EC70A2"/>
    <w:rsid w:val="00EC781F"/>
    <w:rsid w:val="00ED7FB6"/>
    <w:rsid w:val="00EE6FC6"/>
    <w:rsid w:val="00EE7876"/>
    <w:rsid w:val="00EF14BD"/>
    <w:rsid w:val="00EF4415"/>
    <w:rsid w:val="00EF5FB5"/>
    <w:rsid w:val="00F20E43"/>
    <w:rsid w:val="00F25718"/>
    <w:rsid w:val="00F26DC9"/>
    <w:rsid w:val="00F307BF"/>
    <w:rsid w:val="00F33A85"/>
    <w:rsid w:val="00F55E06"/>
    <w:rsid w:val="00F614DA"/>
    <w:rsid w:val="00F63760"/>
    <w:rsid w:val="00F74FE7"/>
    <w:rsid w:val="00F7613E"/>
    <w:rsid w:val="00F9036D"/>
    <w:rsid w:val="00F94B22"/>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zp.pl/kody-cpv/szczegoly/lampy-blyskowe-4608" TargetMode="External"/><Relationship Id="rId21" Type="http://schemas.openxmlformats.org/officeDocument/2006/relationships/hyperlink" Target="https://www.portalzp.pl/kody-cpv/szczegoly/pakiety-oprogramowania-zabezpieczajacego-pliki-7299" TargetMode="External"/><Relationship Id="rId34" Type="http://schemas.openxmlformats.org/officeDocument/2006/relationships/hyperlink" Target="https://www.portalzp.pl/kody-cpv/szczegoly/projektory-4602"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mailto:umotwock@otwock.p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portalzp.pl/kody-cpv/szczegoly/drukarki-laserowe-1990" TargetMode="External"/><Relationship Id="rId29" Type="http://schemas.openxmlformats.org/officeDocument/2006/relationships/hyperlink" Target="https://www.portalzp.pl/kody-cpv/szczegoly/bezzalogowe-statki-powietrzne-3587" TargetMode="External"/><Relationship Id="rId11" Type="http://schemas.openxmlformats.org/officeDocument/2006/relationships/hyperlink" Target="http://www.otwock.pl" TargetMode="External"/><Relationship Id="rId24" Type="http://schemas.openxmlformats.org/officeDocument/2006/relationships/hyperlink" Target="https://www.portalzp.pl/kody-cpv/szczegoly/mikrofony-i-glosniki-2514" TargetMode="External"/><Relationship Id="rId32" Type="http://schemas.openxmlformats.org/officeDocument/2006/relationships/hyperlink" Target="https://www.portalzp.pl/kody-cpv/szczegoly/monitory-3016" TargetMode="External"/><Relationship Id="rId37" Type="http://schemas.openxmlformats.org/officeDocument/2006/relationships/hyperlink" Target="https://www.portalzp.pl/kody-cpv/szczegoly/kamery-cyfrowe-4600"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epuap.gov.pl/wps/portal" TargetMode="External"/><Relationship Id="rId19" Type="http://schemas.openxmlformats.org/officeDocument/2006/relationships/hyperlink" Target="https://www.portalzp.pl/kody-cpv/szczegoly/urzadzenia-audiowizualne-2481" TargetMode="External"/><Relationship Id="rId14" Type="http://schemas.openxmlformats.org/officeDocument/2006/relationships/hyperlink" Target="https://www.portalzp.pl/kody-cpv/szczegoly/komputery-przenosne-1964" TargetMode="External"/><Relationship Id="rId22" Type="http://schemas.openxmlformats.org/officeDocument/2006/relationships/hyperlink" Target="https://www.portalzp.pl/kody-cpv/szczegoly/pakiety-oprogramowania-szkoleniowego-7342" TargetMode="External"/><Relationship Id="rId27" Type="http://schemas.openxmlformats.org/officeDocument/2006/relationships/hyperlink" Target="https://www.portalzp.pl/kody-cpv/szczegoly/lampy-i-oprawy-oswietleniowe-2269" TargetMode="External"/><Relationship Id="rId30" Type="http://schemas.openxmlformats.org/officeDocument/2006/relationships/hyperlink" Target="https://www.portalzp.pl/kody-cpv/szczegoly/pakiety-oprogramowania-i-systemy-informatyczne-7168" TargetMode="External"/><Relationship Id="rId35" Type="http://schemas.openxmlformats.org/officeDocument/2006/relationships/hyperlink" Target="https://www.portalzp.pl/kody-cpv/szczegoly/komputer-tablet-1965"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miniportal.uzp.gov.pl/AplikacjaSzyfrowanie.aspx" TargetMode="External"/><Relationship Id="rId8" Type="http://schemas.openxmlformats.org/officeDocument/2006/relationships/endnotes" Target="endnotes.xm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mailto:umotwock@otwock.pl" TargetMode="External"/><Relationship Id="rId17" Type="http://schemas.openxmlformats.org/officeDocument/2006/relationships/hyperlink" Target="https://www.portalzp.pl/kody-cpv/szczegoly/rutery-sieciowe-2575" TargetMode="External"/><Relationship Id="rId25" Type="http://schemas.openxmlformats.org/officeDocument/2006/relationships/hyperlink" Target="https://www.portalzp.pl/kody-cpv/szczegoly/dyktafony-2506" TargetMode="External"/><Relationship Id="rId33" Type="http://schemas.openxmlformats.org/officeDocument/2006/relationships/hyperlink" Target="https://www.portalzp.pl/kody-cpv/szczegoly/drukarki-i-plotery-1989" TargetMode="External"/><Relationship Id="rId38" Type="http://schemas.openxmlformats.org/officeDocument/2006/relationships/hyperlink" Target="https://www.portalzp.pl/kody-cpv/szczegoly/sluchawki-2517"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20" Type="http://schemas.openxmlformats.org/officeDocument/2006/relationships/hyperlink" Target="https://www.portalzp.pl/kody-cpv/szczegoly/pakiety-oprogramowania-antywirusowego-7304" TargetMode="External"/><Relationship Id="rId41" Type="http://schemas.openxmlformats.org/officeDocument/2006/relationships/hyperlink" Target="https://sip.lex.pl/" TargetMode="External"/><Relationship Id="rId54" Type="http://schemas.openxmlformats.org/officeDocument/2006/relationships/hyperlink" Target="https://miniportal.uzp.gov.pl/" TargetMode="External"/><Relationship Id="rId62" Type="http://schemas.openxmlformats.org/officeDocument/2006/relationships/hyperlink" Target="mailto:umotwock@otwock.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ortalzp.pl/kody-cpv/szczegoly/pakiety-oprogramowania-dla-systemow-operacyjnych-komputerow-osobistych-pc-7290" TargetMode="External"/><Relationship Id="rId23" Type="http://schemas.openxmlformats.org/officeDocument/2006/relationships/hyperlink" Target="https://www.portalzp.pl/kody-cpv/szczegoly/sprzet-fotograficzny-4593" TargetMode="External"/><Relationship Id="rId28" Type="http://schemas.openxmlformats.org/officeDocument/2006/relationships/hyperlink" Target="https://www.portalzp.pl/kody-cpv/szczegoly/pamieci-2055" TargetMode="External"/><Relationship Id="rId36" Type="http://schemas.openxmlformats.org/officeDocument/2006/relationships/hyperlink" Target="https://www.portalzp.pl/kody-cpv/szczegoly/elementy-skladowe-sieci-2583"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er" Target="footer1.xml"/><Relationship Id="rId31" Type="http://schemas.openxmlformats.org/officeDocument/2006/relationships/hyperlink" Target="https://www.portalzp.pl/kody-cpv/szczegoly/wozki-3622"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miniportal.uzp.gov.p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portalzp.pl/kody-cpv/szczegoly/infrastruktura-sieciowa-2585" TargetMode="External"/><Relationship Id="rId18" Type="http://schemas.openxmlformats.org/officeDocument/2006/relationships/hyperlink" Target="https://www.portalzp.pl/kody-cpv/szczegoly/infrastruktura-komunikacyjna-2659" TargetMode="External"/><Relationship Id="rId3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86D3-838C-41DB-8F38-B3332278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7558</Words>
  <Characters>45354</Characters>
  <Application>Microsoft Office Word</Application>
  <DocSecurity>0</DocSecurity>
  <Lines>377</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Rafal Blinow</cp:lastModifiedBy>
  <cp:revision>43</cp:revision>
  <dcterms:created xsi:type="dcterms:W3CDTF">2019-11-13T10:16:00Z</dcterms:created>
  <dcterms:modified xsi:type="dcterms:W3CDTF">2019-11-14T12:43:00Z</dcterms:modified>
</cp:coreProperties>
</file>